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A5AB6" w14:textId="77777777" w:rsidR="00B15990" w:rsidRPr="00CA154A" w:rsidRDefault="00474CFD" w:rsidP="00CA154A">
      <w:pPr>
        <w:jc w:val="both"/>
        <w:rPr>
          <w:rFonts w:ascii="Arial" w:hAnsi="Arial" w:cs="Arial"/>
        </w:rPr>
      </w:pPr>
      <w:r w:rsidRPr="00CA154A">
        <w:rPr>
          <w:rFonts w:ascii="Arial" w:hAnsi="Arial" w:cs="Arial"/>
          <w:noProof/>
          <w:lang w:eastAsia="en-AU"/>
        </w:rPr>
        <w:drawing>
          <wp:anchor distT="0" distB="0" distL="114300" distR="114300" simplePos="0" relativeHeight="251658241" behindDoc="0" locked="0" layoutInCell="1" allowOverlap="1" wp14:anchorId="30A61D2D" wp14:editId="27979382">
            <wp:simplePos x="0" y="0"/>
            <wp:positionH relativeFrom="margin">
              <wp:align>right</wp:align>
            </wp:positionH>
            <wp:positionV relativeFrom="paragraph">
              <wp:posOffset>-590881</wp:posOffset>
            </wp:positionV>
            <wp:extent cx="2981820" cy="1752600"/>
            <wp:effectExtent l="0" t="0" r="0" b="0"/>
            <wp:wrapNone/>
            <wp:docPr id="1" name="Picture 1" descr="Safe and Equal&#10;Standing strong against family viol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afe and Equal&#10;Standing strong against family violence"/>
                    <pic:cNvPicPr/>
                  </pic:nvPicPr>
                  <pic:blipFill>
                    <a:blip r:embed="rId11"/>
                    <a:stretch>
                      <a:fillRect/>
                    </a:stretch>
                  </pic:blipFill>
                  <pic:spPr>
                    <a:xfrm>
                      <a:off x="0" y="0"/>
                      <a:ext cx="2981820" cy="1752600"/>
                    </a:xfrm>
                    <a:prstGeom prst="rect">
                      <a:avLst/>
                    </a:prstGeom>
                  </pic:spPr>
                </pic:pic>
              </a:graphicData>
            </a:graphic>
            <wp14:sizeRelH relativeFrom="page">
              <wp14:pctWidth>0</wp14:pctWidth>
            </wp14:sizeRelH>
            <wp14:sizeRelV relativeFrom="page">
              <wp14:pctHeight>0</wp14:pctHeight>
            </wp14:sizeRelV>
          </wp:anchor>
        </w:drawing>
      </w:r>
      <w:r w:rsidR="002404A2" w:rsidRPr="00CA154A">
        <w:rPr>
          <w:rFonts w:ascii="Arial" w:hAnsi="Arial" w:cs="Arial"/>
          <w:noProof/>
          <w:lang w:eastAsia="en-AU"/>
        </w:rPr>
        <mc:AlternateContent>
          <mc:Choice Requires="wps">
            <w:drawing>
              <wp:anchor distT="0" distB="0" distL="114300" distR="114300" simplePos="0" relativeHeight="251658242" behindDoc="1" locked="0" layoutInCell="1" allowOverlap="1" wp14:anchorId="4EA14DC3" wp14:editId="1D31083C">
                <wp:simplePos x="0" y="0"/>
                <wp:positionH relativeFrom="column">
                  <wp:posOffset>-1457325</wp:posOffset>
                </wp:positionH>
                <wp:positionV relativeFrom="paragraph">
                  <wp:posOffset>-1040765</wp:posOffset>
                </wp:positionV>
                <wp:extent cx="8391525" cy="5391150"/>
                <wp:effectExtent l="0" t="0" r="9525" b="0"/>
                <wp:wrapNone/>
                <wp:docPr id="7" name="Rectangle 7"/>
                <wp:cNvGraphicFramePr/>
                <a:graphic xmlns:a="http://schemas.openxmlformats.org/drawingml/2006/main">
                  <a:graphicData uri="http://schemas.microsoft.com/office/word/2010/wordprocessingShape">
                    <wps:wsp>
                      <wps:cNvSpPr/>
                      <wps:spPr>
                        <a:xfrm>
                          <a:off x="0" y="0"/>
                          <a:ext cx="8391525" cy="5391150"/>
                        </a:xfrm>
                        <a:prstGeom prst="rect">
                          <a:avLst/>
                        </a:prstGeom>
                        <a:solidFill>
                          <a:srgbClr val="33B9FF"/>
                        </a:solidFill>
                        <a:ln>
                          <a:noFill/>
                        </a:ln>
                        <a:effectLst/>
                      </wps:spPr>
                      <wps:style>
                        <a:lnRef idx="1">
                          <a:schemeClr val="accent1"/>
                        </a:lnRef>
                        <a:fillRef idx="3">
                          <a:schemeClr val="accent1"/>
                        </a:fillRef>
                        <a:effectRef idx="2">
                          <a:schemeClr val="accent1"/>
                        </a:effectRef>
                        <a:fontRef idx="minor">
                          <a:schemeClr val="lt1"/>
                        </a:fontRef>
                      </wps:style>
                      <wps:txbx>
                        <w:txbxContent>
                          <w:p w14:paraId="4B1B1C35" w14:textId="77777777" w:rsidR="00F64D6D" w:rsidRDefault="00F64D6D"/>
                          <w:p w14:paraId="60D0B2D6" w14:textId="77777777" w:rsidR="009D04E6" w:rsidRDefault="009D04E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A14DC3" id="Rectangle 7" o:spid="_x0000_s1026" style="position:absolute;left:0;text-align:left;margin-left:-114.75pt;margin-top:-81.95pt;width:660.75pt;height:424.5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" fillcolor="#33b9ff" stroked="f" strokeweight=".5pt">
                <v:textbox>
                  <w:txbxContent>
                    <w:p w14:paraId="4B1B1C35" w14:textId="77777777" w:rsidR="00F64D6D" w:rsidRDefault="00F64D6D"/>
                    <w:p w14:paraId="60D0B2D6" w14:textId="77777777" w:rsidR="009D04E6" w:rsidRDefault="009D04E6"/>
                  </w:txbxContent>
                </v:textbox>
              </v:rect>
            </w:pict>
          </mc:Fallback>
        </mc:AlternateContent>
      </w:r>
    </w:p>
    <w:sdt>
      <w:sdtPr>
        <w:rPr>
          <w:rFonts w:ascii="Arial" w:hAnsi="Arial" w:cs="Arial"/>
        </w:rPr>
        <w:id w:val="376516335"/>
        <w:docPartObj>
          <w:docPartGallery w:val="Cover Pages"/>
          <w:docPartUnique/>
        </w:docPartObj>
      </w:sdtPr>
      <w:sdtContent>
        <w:p w14:paraId="35B6BFE6" w14:textId="77777777" w:rsidR="00B15990" w:rsidRPr="00CA154A" w:rsidRDefault="00B15990" w:rsidP="00CA154A">
          <w:pPr>
            <w:jc w:val="both"/>
            <w:rPr>
              <w:rFonts w:ascii="Arial" w:hAnsi="Arial" w:cs="Arial"/>
            </w:rPr>
          </w:pPr>
        </w:p>
        <w:p w14:paraId="3EECB4D8" w14:textId="77777777" w:rsidR="00B15990" w:rsidRPr="00CA154A" w:rsidRDefault="00B15990" w:rsidP="00CA154A">
          <w:pPr>
            <w:jc w:val="both"/>
            <w:rPr>
              <w:rFonts w:ascii="Arial" w:hAnsi="Arial" w:cs="Arial"/>
            </w:rPr>
          </w:pPr>
        </w:p>
        <w:p w14:paraId="19E29797" w14:textId="77777777" w:rsidR="00B15990" w:rsidRPr="00CA154A" w:rsidRDefault="00B15990" w:rsidP="00CA154A">
          <w:pPr>
            <w:jc w:val="both"/>
            <w:rPr>
              <w:rFonts w:ascii="Arial" w:hAnsi="Arial" w:cs="Arial"/>
            </w:rPr>
          </w:pPr>
        </w:p>
        <w:p w14:paraId="2AD8705E" w14:textId="77777777" w:rsidR="00233686" w:rsidRDefault="00233686" w:rsidP="4B488AF0">
          <w:pPr>
            <w:jc w:val="both"/>
            <w:rPr>
              <w:rFonts w:ascii="Arial" w:eastAsiaTheme="majorEastAsia" w:hAnsi="Arial" w:cs="Arial"/>
              <w:b/>
              <w:bCs/>
              <w:spacing w:val="5"/>
              <w:kern w:val="28"/>
              <w:sz w:val="72"/>
              <w:szCs w:val="72"/>
              <w:u w:val="thick" w:color="FFFFFF" w:themeColor="background1"/>
            </w:rPr>
          </w:pPr>
        </w:p>
        <w:p w14:paraId="5E0BD2FB" w14:textId="3C47D58E" w:rsidR="003C7916" w:rsidRPr="003C7916" w:rsidRDefault="003C7916" w:rsidP="4B488AF0">
          <w:pPr>
            <w:jc w:val="both"/>
            <w:rPr>
              <w:rFonts w:ascii="Arial" w:eastAsiaTheme="majorEastAsia" w:hAnsi="Arial" w:cs="Arial"/>
              <w:b/>
              <w:bCs/>
              <w:spacing w:val="5"/>
              <w:kern w:val="28"/>
              <w:sz w:val="72"/>
              <w:szCs w:val="72"/>
              <w:u w:val="thick" w:color="FFFFFF" w:themeColor="background1"/>
            </w:rPr>
          </w:pPr>
          <w:r w:rsidRPr="00233686">
            <w:rPr>
              <w:rFonts w:ascii="Arial" w:eastAsiaTheme="majorEastAsia" w:hAnsi="Arial" w:cs="Arial"/>
              <w:b/>
              <w:bCs/>
              <w:sz w:val="72"/>
              <w:szCs w:val="72"/>
              <w:u w:val="thick"/>
            </w:rPr>
            <w:t>State Disability Plan and the Victorian Autism Plan 2027</w:t>
          </w:r>
          <w:r w:rsidRPr="4B488AF0">
            <w:rPr>
              <w:rFonts w:ascii="Arial" w:eastAsiaTheme="majorEastAsia" w:hAnsi="Arial" w:cs="Arial"/>
              <w:b/>
              <w:bCs/>
              <w:sz w:val="72"/>
              <w:szCs w:val="72"/>
              <w:u w:val="thick"/>
            </w:rPr>
            <w:t>-2031</w:t>
          </w:r>
          <w:r w:rsidR="6C6BCF8B" w:rsidRPr="4B488AF0">
            <w:rPr>
              <w:rFonts w:ascii="Arial" w:eastAsiaTheme="majorEastAsia" w:hAnsi="Arial" w:cs="Arial"/>
              <w:b/>
              <w:bCs/>
              <w:sz w:val="72"/>
              <w:szCs w:val="72"/>
              <w:u w:val="thick"/>
            </w:rPr>
            <w:t xml:space="preserve"> </w:t>
          </w:r>
          <w:r w:rsidR="00F310C9">
            <w:rPr>
              <w:rFonts w:ascii="Arial" w:eastAsiaTheme="majorEastAsia" w:hAnsi="Arial" w:cs="Arial"/>
              <w:b/>
              <w:bCs/>
              <w:sz w:val="72"/>
              <w:szCs w:val="72"/>
              <w:u w:val="thick"/>
            </w:rPr>
            <w:t>s</w:t>
          </w:r>
          <w:r w:rsidR="6C6BCF8B" w:rsidRPr="4B488AF0">
            <w:rPr>
              <w:rFonts w:ascii="Arial" w:eastAsiaTheme="majorEastAsia" w:hAnsi="Arial" w:cs="Arial"/>
              <w:b/>
              <w:bCs/>
              <w:sz w:val="72"/>
              <w:szCs w:val="72"/>
              <w:u w:val="thick"/>
            </w:rPr>
            <w:t>ubmission</w:t>
          </w:r>
        </w:p>
        <w:p w14:paraId="23A46C7F" w14:textId="78A51663" w:rsidR="4B488AF0" w:rsidRDefault="00342D60" w:rsidP="4B488AF0">
          <w:pPr>
            <w:jc w:val="both"/>
            <w:rPr>
              <w:rFonts w:ascii="Arial" w:hAnsi="Arial" w:cs="Arial"/>
              <w:b/>
              <w:bCs/>
              <w:sz w:val="36"/>
              <w:szCs w:val="36"/>
            </w:rPr>
          </w:pPr>
          <w:r>
            <w:rPr>
              <w:rFonts w:ascii="Arial" w:hAnsi="Arial" w:cs="Arial"/>
              <w:b/>
              <w:bCs/>
              <w:sz w:val="36"/>
              <w:szCs w:val="36"/>
            </w:rPr>
            <w:br/>
          </w:r>
        </w:p>
        <w:p w14:paraId="5D878034" w14:textId="02973FB2" w:rsidR="002404A2" w:rsidRPr="00CA154A" w:rsidRDefault="009D04E6" w:rsidP="00CA154A">
          <w:pPr>
            <w:jc w:val="both"/>
            <w:rPr>
              <w:rFonts w:ascii="Arial" w:hAnsi="Arial" w:cs="Arial"/>
              <w:b/>
              <w:bCs/>
              <w:sz w:val="36"/>
              <w:szCs w:val="36"/>
            </w:rPr>
          </w:pPr>
          <w:r w:rsidRPr="4B488AF0">
            <w:rPr>
              <w:rFonts w:ascii="Arial" w:hAnsi="Arial" w:cs="Arial"/>
              <w:b/>
              <w:bCs/>
              <w:sz w:val="36"/>
              <w:szCs w:val="36"/>
            </w:rPr>
            <w:t>July</w:t>
          </w:r>
          <w:r w:rsidR="007A3178" w:rsidRPr="4B488AF0">
            <w:rPr>
              <w:rFonts w:ascii="Arial" w:hAnsi="Arial" w:cs="Arial"/>
              <w:b/>
              <w:bCs/>
              <w:sz w:val="36"/>
              <w:szCs w:val="36"/>
            </w:rPr>
            <w:t xml:space="preserve"> 2026</w:t>
          </w:r>
        </w:p>
        <w:p w14:paraId="324E3D02" w14:textId="77777777" w:rsidR="00B15990" w:rsidRPr="00CA154A" w:rsidRDefault="00B15990" w:rsidP="00CA154A">
          <w:pPr>
            <w:jc w:val="both"/>
            <w:rPr>
              <w:rFonts w:ascii="Arial" w:hAnsi="Arial" w:cs="Arial"/>
            </w:rPr>
          </w:pPr>
          <w:r w:rsidRPr="00CA154A">
            <w:rPr>
              <w:rFonts w:ascii="Arial" w:hAnsi="Arial" w:cs="Arial"/>
              <w:noProof/>
              <w:lang w:eastAsia="en-AU"/>
            </w:rPr>
            <mc:AlternateContent>
              <mc:Choice Requires="wps">
                <w:drawing>
                  <wp:anchor distT="0" distB="0" distL="114300" distR="114300" simplePos="0" relativeHeight="251658240" behindDoc="0" locked="0" layoutInCell="1" allowOverlap="1" wp14:anchorId="7D15A9D4" wp14:editId="43212785">
                    <wp:simplePos x="0" y="0"/>
                    <wp:positionH relativeFrom="column">
                      <wp:posOffset>-2114550</wp:posOffset>
                    </wp:positionH>
                    <wp:positionV relativeFrom="paragraph">
                      <wp:posOffset>3012440</wp:posOffset>
                    </wp:positionV>
                    <wp:extent cx="895350" cy="0"/>
                    <wp:effectExtent l="0" t="19050" r="0" b="19050"/>
                    <wp:wrapNone/>
                    <wp:docPr id="5" name="Straight Connector 5"/>
                    <wp:cNvGraphicFramePr/>
                    <a:graphic xmlns:a="http://schemas.openxmlformats.org/drawingml/2006/main">
                      <a:graphicData uri="http://schemas.microsoft.com/office/word/2010/wordprocessingShape">
                        <wps:wsp>
                          <wps:cNvCnPr/>
                          <wps:spPr>
                            <a:xfrm>
                              <a:off x="0" y="0"/>
                              <a:ext cx="895350" cy="0"/>
                            </a:xfrm>
                            <a:prstGeom prst="line">
                              <a:avLst/>
                            </a:prstGeom>
                            <a:ln w="38100">
                              <a:solidFill>
                                <a:srgbClr val="8F8F9F"/>
                              </a:solidFill>
                              <a:headEnd w="med" len="lg"/>
                              <a:tailEnd w="med" len="lg"/>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pic="http://schemas.openxmlformats.org/drawingml/2006/picture" xmlns:a="http://schemas.openxmlformats.org/drawingml/2006/main">
                <w:pict w14:anchorId="4D5DAE4F">
                  <v:line id="Straight Connector 5"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8f8f9f" strokeweight="3pt" from="-166.5pt,237.2pt" to="-96pt,237.2pt" w14:anchorId="545849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">
                    <v:stroke joinstyle="miter" startarrowlength="long" endarrowlength="long"/>
                  </v:line>
                </w:pict>
              </mc:Fallback>
            </mc:AlternateContent>
          </w:r>
          <w:r w:rsidRPr="00CA154A">
            <w:rPr>
              <w:rFonts w:ascii="Arial" w:hAnsi="Arial" w:cs="Arial"/>
            </w:rPr>
            <w:br w:type="page"/>
          </w:r>
        </w:p>
        <w:p w14:paraId="7E8741B3" w14:textId="77777777" w:rsidR="002404A2" w:rsidRPr="00CA154A" w:rsidRDefault="002404A2" w:rsidP="00CA154A">
          <w:pPr>
            <w:jc w:val="both"/>
            <w:rPr>
              <w:rFonts w:ascii="Arial" w:hAnsi="Arial" w:cs="Arial"/>
            </w:rPr>
          </w:pPr>
          <w:bookmarkStart w:id="0" w:name="_Toc94084665"/>
        </w:p>
        <w:p w14:paraId="25F07746" w14:textId="77777777" w:rsidR="00B15990" w:rsidRPr="00CA154A" w:rsidRDefault="00B15990" w:rsidP="00CA154A">
          <w:pPr>
            <w:pStyle w:val="Heading1"/>
            <w:spacing w:line="276" w:lineRule="auto"/>
            <w:jc w:val="both"/>
            <w:rPr>
              <w:rFonts w:ascii="Arial" w:hAnsi="Arial" w:cs="Arial"/>
            </w:rPr>
          </w:pPr>
          <w:bookmarkStart w:id="1" w:name="_Toc225858642"/>
          <w:bookmarkStart w:id="2" w:name="_Toc236383328"/>
          <w:r w:rsidRPr="00CA154A">
            <w:rPr>
              <w:rFonts w:ascii="Arial" w:hAnsi="Arial" w:cs="Arial"/>
            </w:rPr>
            <w:t>Acknowledgement of Traditional Owners</w:t>
          </w:r>
          <w:bookmarkEnd w:id="0"/>
          <w:bookmarkEnd w:id="1"/>
          <w:bookmarkEnd w:id="2"/>
        </w:p>
        <w:p w14:paraId="7DF4400E" w14:textId="6BEA418E" w:rsidR="0092670C" w:rsidRPr="00142EF5" w:rsidRDefault="00ED5EC9" w:rsidP="00CA154A">
          <w:pPr>
            <w:jc w:val="both"/>
            <w:rPr>
              <w:rFonts w:ascii="Arial" w:hAnsi="Arial" w:cs="Arial"/>
            </w:rPr>
          </w:pPr>
          <w:r w:rsidRPr="00CA154A">
            <w:rPr>
              <w:rFonts w:ascii="Arial" w:hAnsi="Arial" w:cs="Arial"/>
            </w:rPr>
            <w:t>Safe and Equal is based on Wurundjeri Country. We acknowledge Aboriginal and Torres Strait Islander peoples as the traditional and ongoing custodians of the lands on which we live and work, and we pay respects to Elders past and present. We acknowledge that sovereignty has never been ceded and recognise First Nations peoples’ rights to self-determination and continuing connections to land, waters and community.</w:t>
          </w:r>
        </w:p>
        <w:p w14:paraId="035AFBCC" w14:textId="77777777" w:rsidR="002404A2" w:rsidRPr="00CA154A" w:rsidRDefault="002404A2" w:rsidP="00CA154A">
          <w:pPr>
            <w:pStyle w:val="Heading1"/>
            <w:spacing w:line="276" w:lineRule="auto"/>
            <w:jc w:val="both"/>
            <w:rPr>
              <w:rFonts w:ascii="Arial" w:hAnsi="Arial" w:cs="Arial"/>
            </w:rPr>
          </w:pPr>
          <w:bookmarkStart w:id="3" w:name="_Toc225858643"/>
          <w:bookmarkStart w:id="4" w:name="_Toc236383329"/>
          <w:r w:rsidRPr="00CA154A">
            <w:rPr>
              <w:rFonts w:ascii="Arial" w:hAnsi="Arial" w:cs="Arial"/>
            </w:rPr>
            <w:t>Honouring Victim Survivors</w:t>
          </w:r>
          <w:bookmarkEnd w:id="3"/>
          <w:bookmarkEnd w:id="4"/>
          <w:r w:rsidRPr="00CA154A">
            <w:rPr>
              <w:rFonts w:ascii="Arial" w:hAnsi="Arial" w:cs="Arial"/>
            </w:rPr>
            <w:t xml:space="preserve"> </w:t>
          </w:r>
        </w:p>
        <w:p w14:paraId="254A7DE4" w14:textId="674317CE" w:rsidR="0092670C" w:rsidRPr="00142EF5" w:rsidRDefault="002404A2" w:rsidP="00CA154A">
          <w:pPr>
            <w:jc w:val="both"/>
            <w:rPr>
              <w:rFonts w:ascii="Arial" w:hAnsi="Arial" w:cs="Arial"/>
            </w:rPr>
          </w:pPr>
          <w:r w:rsidRPr="00CA154A">
            <w:rPr>
              <w:rFonts w:ascii="Arial" w:hAnsi="Arial" w:cs="Arial"/>
            </w:rPr>
            <w:t>Safe and Equal acknowledges the strength and resilience of adults, children and young people who have experienced family violence and recognises that it is essential that responses to family violence are informed by their expert knowledge and advocacy. We pay respects to those who have not survived and acknowledge the lasting impacts of this preventable violence on families and communities.</w:t>
          </w:r>
        </w:p>
        <w:p w14:paraId="38A87733" w14:textId="77777777" w:rsidR="00FF082B" w:rsidRPr="00CA154A" w:rsidRDefault="00FF082B" w:rsidP="00CA154A">
          <w:pPr>
            <w:pStyle w:val="Heading1"/>
            <w:spacing w:line="276" w:lineRule="auto"/>
            <w:jc w:val="both"/>
            <w:rPr>
              <w:rFonts w:ascii="Arial" w:eastAsia="Times New Roman" w:hAnsi="Arial" w:cs="Arial"/>
            </w:rPr>
          </w:pPr>
          <w:bookmarkStart w:id="5" w:name="_Toc225858644"/>
          <w:bookmarkStart w:id="6" w:name="_Toc236383330"/>
          <w:r w:rsidRPr="00CA154A">
            <w:rPr>
              <w:rFonts w:ascii="Arial" w:eastAsia="Times New Roman" w:hAnsi="Arial" w:cs="Arial"/>
            </w:rPr>
            <w:t>About Safe and Equal</w:t>
          </w:r>
          <w:bookmarkEnd w:id="5"/>
          <w:bookmarkEnd w:id="6"/>
          <w:r w:rsidRPr="00CA154A">
            <w:rPr>
              <w:rFonts w:ascii="Arial" w:eastAsia="Times New Roman" w:hAnsi="Arial" w:cs="Arial"/>
            </w:rPr>
            <w:t xml:space="preserve"> </w:t>
          </w:r>
        </w:p>
        <w:p w14:paraId="22BBBF9B" w14:textId="77777777" w:rsidR="009D04E6" w:rsidRPr="00CA154A" w:rsidRDefault="009D04E6" w:rsidP="00CA154A">
          <w:pPr>
            <w:pStyle w:val="NormalWeb"/>
            <w:spacing w:line="276" w:lineRule="auto"/>
            <w:jc w:val="both"/>
            <w:rPr>
              <w:rFonts w:ascii="Arial" w:hAnsi="Arial" w:cs="Arial"/>
              <w:sz w:val="22"/>
              <w:szCs w:val="22"/>
            </w:rPr>
          </w:pPr>
          <w:r w:rsidRPr="00CA154A">
            <w:rPr>
              <w:rFonts w:ascii="Arial" w:hAnsi="Arial" w:cs="Arial"/>
              <w:sz w:val="22"/>
              <w:szCs w:val="22"/>
            </w:rPr>
            <w:t xml:space="preserve">Safe and Equal is the peak body for Victorian organisations that specialise in family and gender-based violence across the continuum, including primary prevention, early intervention, response and recovery. Our vision is a world where everyone is safe, respected and thriving, living free from family and gender-based violence. </w:t>
          </w:r>
        </w:p>
        <w:p w14:paraId="17B25DAD" w14:textId="77777777" w:rsidR="009D04E6" w:rsidRPr="00CA154A" w:rsidRDefault="009D04E6" w:rsidP="00CA154A">
          <w:pPr>
            <w:pStyle w:val="NormalWeb"/>
            <w:spacing w:line="276" w:lineRule="auto"/>
            <w:jc w:val="both"/>
            <w:rPr>
              <w:rFonts w:ascii="Arial" w:hAnsi="Arial" w:cs="Arial"/>
              <w:sz w:val="22"/>
              <w:szCs w:val="22"/>
            </w:rPr>
          </w:pPr>
          <w:r w:rsidRPr="00CA154A">
            <w:rPr>
              <w:rFonts w:ascii="Arial" w:hAnsi="Arial" w:cs="Arial"/>
              <w:sz w:val="22"/>
              <w:szCs w:val="22"/>
            </w:rPr>
            <w:t>As a peak, we work with and for our members to prevent and respond to violence, building a better future for adults, children and young people experiencing, at risk of, or recovering from family and gender-based violence. While we know that most family violence is perpetrated by men against women and children, we recognise that family violence impacts people across a diversity of gender identities, social and cultural contexts, and within various intimate, family and other relationships. We apply an intersectional feminist lens in our work to address the gendered drivers of violence, and how these overlap and intersect with additional forms of violence, oppression and inequality.</w:t>
          </w:r>
        </w:p>
        <w:p w14:paraId="60C084E2" w14:textId="77777777" w:rsidR="009D04E6" w:rsidRPr="00CA154A" w:rsidRDefault="009D04E6" w:rsidP="00CA154A">
          <w:pPr>
            <w:rPr>
              <w:rFonts w:ascii="Arial" w:hAnsi="Arial" w:cs="Arial"/>
            </w:rPr>
          </w:pPr>
        </w:p>
        <w:p w14:paraId="0119D544" w14:textId="71896EF1" w:rsidR="009D04E6" w:rsidRPr="00CA154A" w:rsidRDefault="009D04E6" w:rsidP="00CA154A">
          <w:pPr>
            <w:rPr>
              <w:rFonts w:ascii="Arial" w:hAnsi="Arial" w:cs="Arial"/>
            </w:rPr>
          </w:pPr>
          <w:r w:rsidRPr="00CA154A">
            <w:rPr>
              <w:rFonts w:ascii="Arial" w:hAnsi="Arial" w:cs="Arial"/>
            </w:rPr>
            <w:t>© 2026 Safe and Equal  </w:t>
          </w:r>
        </w:p>
        <w:p w14:paraId="57174EFE" w14:textId="77777777" w:rsidR="009D04E6" w:rsidRPr="00CA154A" w:rsidRDefault="009D04E6" w:rsidP="00CA154A">
          <w:pPr>
            <w:rPr>
              <w:rFonts w:ascii="Arial" w:hAnsi="Arial" w:cs="Arial"/>
            </w:rPr>
          </w:pPr>
        </w:p>
        <w:p w14:paraId="56870F22" w14:textId="262CEFBD" w:rsidR="009D04E6" w:rsidRPr="00CA154A" w:rsidRDefault="009D04E6" w:rsidP="00CA154A">
          <w:pPr>
            <w:rPr>
              <w:rFonts w:ascii="Arial" w:hAnsi="Arial" w:cs="Arial"/>
            </w:rPr>
          </w:pPr>
          <w:r w:rsidRPr="00CA154A">
            <w:rPr>
              <w:rFonts w:ascii="Arial" w:hAnsi="Arial" w:cs="Arial"/>
            </w:rPr>
            <w:t xml:space="preserve">Author: Amy Tapsell, Policy and Advocacy Advisor </w:t>
          </w:r>
        </w:p>
        <w:p w14:paraId="40F1C302" w14:textId="03C4723E" w:rsidR="00B15990" w:rsidRPr="00CA154A" w:rsidRDefault="009D04E6" w:rsidP="00CA154A">
          <w:pPr>
            <w:jc w:val="both"/>
            <w:rPr>
              <w:rFonts w:ascii="Arial" w:hAnsi="Arial" w:cs="Arial"/>
            </w:rPr>
          </w:pPr>
          <w:r w:rsidRPr="00CA154A">
            <w:rPr>
              <w:rFonts w:ascii="Arial" w:hAnsi="Arial" w:cs="Arial"/>
            </w:rPr>
            <w:t xml:space="preserve">Key Contact: </w:t>
          </w:r>
          <w:r w:rsidR="00C12627">
            <w:rPr>
              <w:rFonts w:ascii="Arial" w:hAnsi="Arial" w:cs="Arial"/>
            </w:rPr>
            <w:t xml:space="preserve">Dr </w:t>
          </w:r>
          <w:r w:rsidRPr="00CA154A">
            <w:rPr>
              <w:rFonts w:ascii="Arial" w:hAnsi="Arial" w:cs="Arial"/>
            </w:rPr>
            <w:t xml:space="preserve">Joumanah El Matrah, CEO </w:t>
          </w:r>
          <w:r w:rsidR="00B15990" w:rsidRPr="00CA154A">
            <w:rPr>
              <w:rFonts w:ascii="Arial" w:hAnsi="Arial" w:cs="Arial"/>
            </w:rPr>
            <w:br w:type="page"/>
          </w:r>
        </w:p>
        <w:sdt>
          <w:sdtPr>
            <w:rPr>
              <w:rFonts w:ascii="Arial" w:eastAsiaTheme="minorEastAsia" w:hAnsi="Arial" w:cs="Arial"/>
              <w:b w:val="0"/>
              <w:bCs w:val="0"/>
              <w:color w:val="000000" w:themeColor="text1"/>
              <w:sz w:val="22"/>
              <w:szCs w:val="22"/>
              <w:u w:val="none"/>
            </w:rPr>
            <w:id w:val="-1674172866"/>
            <w:docPartObj>
              <w:docPartGallery w:val="Table of Contents"/>
              <w:docPartUnique/>
            </w:docPartObj>
          </w:sdtPr>
          <w:sdtContent>
            <w:p w14:paraId="028A1E13" w14:textId="7E0CDA31" w:rsidR="00E27E7A" w:rsidRPr="00CA154A" w:rsidRDefault="00E27E7A" w:rsidP="00CA154A">
              <w:pPr>
                <w:pStyle w:val="TOCHeading"/>
                <w:spacing w:line="276" w:lineRule="auto"/>
                <w:jc w:val="both"/>
                <w:rPr>
                  <w:rFonts w:ascii="Arial" w:hAnsi="Arial" w:cs="Arial"/>
                </w:rPr>
              </w:pPr>
              <w:r w:rsidRPr="00CA154A">
                <w:rPr>
                  <w:rFonts w:ascii="Arial" w:hAnsi="Arial" w:cs="Arial"/>
                </w:rPr>
                <w:t>Table of Contents</w:t>
              </w:r>
            </w:p>
            <w:p w14:paraId="7BB24F45" w14:textId="752A0872" w:rsidR="00A454AA" w:rsidRPr="00A454AA" w:rsidRDefault="008A49B2">
              <w:pPr>
                <w:pStyle w:val="TOC1"/>
                <w:rPr>
                  <w:rFonts w:ascii="Arial" w:hAnsi="Arial" w:cs="Arial"/>
                  <w:noProof/>
                  <w:color w:val="auto"/>
                  <w:kern w:val="2"/>
                  <w:sz w:val="24"/>
                  <w:szCs w:val="24"/>
                  <w:lang w:eastAsia="en-AU"/>
                  <w14:ligatures w14:val="standardContextual"/>
                </w:rPr>
              </w:pPr>
              <w:r w:rsidRPr="00A454AA">
                <w:rPr>
                  <w:rFonts w:ascii="Arial" w:hAnsi="Arial" w:cs="Arial"/>
                </w:rPr>
                <w:fldChar w:fldCharType="begin"/>
              </w:r>
              <w:r w:rsidRPr="00A454AA">
                <w:rPr>
                  <w:rFonts w:ascii="Arial" w:hAnsi="Arial" w:cs="Arial"/>
                </w:rPr>
                <w:instrText xml:space="preserve"> TOC \o "1-3" \h \z \u </w:instrText>
              </w:r>
              <w:r w:rsidRPr="00A454AA">
                <w:rPr>
                  <w:rFonts w:ascii="Arial" w:hAnsi="Arial" w:cs="Arial"/>
                </w:rPr>
                <w:fldChar w:fldCharType="separate"/>
              </w:r>
              <w:hyperlink w:anchor="_Toc236383328" w:history="1">
                <w:r w:rsidR="00A454AA" w:rsidRPr="00A454AA">
                  <w:rPr>
                    <w:rStyle w:val="Hyperlink"/>
                    <w:rFonts w:ascii="Arial" w:hAnsi="Arial" w:cs="Arial"/>
                    <w:noProof/>
                  </w:rPr>
                  <w:t>Acknowledgement of Traditional Owners</w:t>
                </w:r>
                <w:r w:rsidR="00A454AA" w:rsidRPr="00A454AA">
                  <w:rPr>
                    <w:rFonts w:ascii="Arial" w:hAnsi="Arial" w:cs="Arial"/>
                    <w:noProof/>
                    <w:webHidden/>
                  </w:rPr>
                  <w:tab/>
                </w:r>
                <w:r w:rsidR="00A454AA" w:rsidRPr="00A454AA">
                  <w:rPr>
                    <w:rFonts w:ascii="Arial" w:hAnsi="Arial" w:cs="Arial"/>
                    <w:noProof/>
                    <w:webHidden/>
                  </w:rPr>
                  <w:fldChar w:fldCharType="begin"/>
                </w:r>
                <w:r w:rsidR="00A454AA" w:rsidRPr="00A454AA">
                  <w:rPr>
                    <w:rFonts w:ascii="Arial" w:hAnsi="Arial" w:cs="Arial"/>
                    <w:noProof/>
                    <w:webHidden/>
                  </w:rPr>
                  <w:instrText xml:space="preserve"> PAGEREF _Toc236383328 \h </w:instrText>
                </w:r>
                <w:r w:rsidR="00A454AA" w:rsidRPr="00A454AA">
                  <w:rPr>
                    <w:rFonts w:ascii="Arial" w:hAnsi="Arial" w:cs="Arial"/>
                    <w:noProof/>
                    <w:webHidden/>
                  </w:rPr>
                </w:r>
                <w:r w:rsidR="00A454AA" w:rsidRPr="00A454AA">
                  <w:rPr>
                    <w:rFonts w:ascii="Arial" w:hAnsi="Arial" w:cs="Arial"/>
                    <w:noProof/>
                    <w:webHidden/>
                  </w:rPr>
                  <w:fldChar w:fldCharType="separate"/>
                </w:r>
                <w:r w:rsidR="00A454AA" w:rsidRPr="00A454AA">
                  <w:rPr>
                    <w:rFonts w:ascii="Arial" w:hAnsi="Arial" w:cs="Arial"/>
                    <w:noProof/>
                    <w:webHidden/>
                  </w:rPr>
                  <w:t>2</w:t>
                </w:r>
                <w:r w:rsidR="00A454AA" w:rsidRPr="00A454AA">
                  <w:rPr>
                    <w:rFonts w:ascii="Arial" w:hAnsi="Arial" w:cs="Arial"/>
                    <w:noProof/>
                    <w:webHidden/>
                  </w:rPr>
                  <w:fldChar w:fldCharType="end"/>
                </w:r>
              </w:hyperlink>
            </w:p>
            <w:p w14:paraId="0298033B" w14:textId="6AD33FA9" w:rsidR="00A454AA" w:rsidRPr="00A454AA" w:rsidRDefault="00A454AA">
              <w:pPr>
                <w:pStyle w:val="TOC1"/>
                <w:rPr>
                  <w:rFonts w:ascii="Arial" w:hAnsi="Arial" w:cs="Arial"/>
                  <w:noProof/>
                  <w:color w:val="auto"/>
                  <w:kern w:val="2"/>
                  <w:sz w:val="24"/>
                  <w:szCs w:val="24"/>
                  <w:lang w:eastAsia="en-AU"/>
                  <w14:ligatures w14:val="standardContextual"/>
                </w:rPr>
              </w:pPr>
              <w:hyperlink w:anchor="_Toc236383329" w:history="1">
                <w:r w:rsidRPr="00A454AA">
                  <w:rPr>
                    <w:rStyle w:val="Hyperlink"/>
                    <w:rFonts w:ascii="Arial" w:hAnsi="Arial" w:cs="Arial"/>
                    <w:noProof/>
                  </w:rPr>
                  <w:t>Honouring Victim Survivors</w:t>
                </w:r>
                <w:r w:rsidRPr="00A454AA">
                  <w:rPr>
                    <w:rFonts w:ascii="Arial" w:hAnsi="Arial" w:cs="Arial"/>
                    <w:noProof/>
                    <w:webHidden/>
                  </w:rPr>
                  <w:tab/>
                </w:r>
                <w:r w:rsidRPr="00A454AA">
                  <w:rPr>
                    <w:rFonts w:ascii="Arial" w:hAnsi="Arial" w:cs="Arial"/>
                    <w:noProof/>
                    <w:webHidden/>
                  </w:rPr>
                  <w:fldChar w:fldCharType="begin"/>
                </w:r>
                <w:r w:rsidRPr="00A454AA">
                  <w:rPr>
                    <w:rFonts w:ascii="Arial" w:hAnsi="Arial" w:cs="Arial"/>
                    <w:noProof/>
                    <w:webHidden/>
                  </w:rPr>
                  <w:instrText xml:space="preserve"> PAGEREF _Toc236383329 \h </w:instrText>
                </w:r>
                <w:r w:rsidRPr="00A454AA">
                  <w:rPr>
                    <w:rFonts w:ascii="Arial" w:hAnsi="Arial" w:cs="Arial"/>
                    <w:noProof/>
                    <w:webHidden/>
                  </w:rPr>
                </w:r>
                <w:r w:rsidRPr="00A454AA">
                  <w:rPr>
                    <w:rFonts w:ascii="Arial" w:hAnsi="Arial" w:cs="Arial"/>
                    <w:noProof/>
                    <w:webHidden/>
                  </w:rPr>
                  <w:fldChar w:fldCharType="separate"/>
                </w:r>
                <w:r w:rsidRPr="00A454AA">
                  <w:rPr>
                    <w:rFonts w:ascii="Arial" w:hAnsi="Arial" w:cs="Arial"/>
                    <w:noProof/>
                    <w:webHidden/>
                  </w:rPr>
                  <w:t>2</w:t>
                </w:r>
                <w:r w:rsidRPr="00A454AA">
                  <w:rPr>
                    <w:rFonts w:ascii="Arial" w:hAnsi="Arial" w:cs="Arial"/>
                    <w:noProof/>
                    <w:webHidden/>
                  </w:rPr>
                  <w:fldChar w:fldCharType="end"/>
                </w:r>
              </w:hyperlink>
            </w:p>
            <w:p w14:paraId="1CC096F9" w14:textId="7EC9FD03" w:rsidR="00A454AA" w:rsidRPr="00A454AA" w:rsidRDefault="00A454AA">
              <w:pPr>
                <w:pStyle w:val="TOC1"/>
                <w:rPr>
                  <w:rFonts w:ascii="Arial" w:hAnsi="Arial" w:cs="Arial"/>
                  <w:noProof/>
                  <w:color w:val="auto"/>
                  <w:kern w:val="2"/>
                  <w:sz w:val="24"/>
                  <w:szCs w:val="24"/>
                  <w:lang w:eastAsia="en-AU"/>
                  <w14:ligatures w14:val="standardContextual"/>
                </w:rPr>
              </w:pPr>
              <w:hyperlink w:anchor="_Toc236383330" w:history="1">
                <w:r w:rsidRPr="00A454AA">
                  <w:rPr>
                    <w:rStyle w:val="Hyperlink"/>
                    <w:rFonts w:ascii="Arial" w:eastAsia="Times New Roman" w:hAnsi="Arial" w:cs="Arial"/>
                    <w:noProof/>
                  </w:rPr>
                  <w:t>About Safe and Equal</w:t>
                </w:r>
                <w:r w:rsidRPr="00A454AA">
                  <w:rPr>
                    <w:rFonts w:ascii="Arial" w:hAnsi="Arial" w:cs="Arial"/>
                    <w:noProof/>
                    <w:webHidden/>
                  </w:rPr>
                  <w:tab/>
                </w:r>
                <w:r w:rsidRPr="00A454AA">
                  <w:rPr>
                    <w:rFonts w:ascii="Arial" w:hAnsi="Arial" w:cs="Arial"/>
                    <w:noProof/>
                    <w:webHidden/>
                  </w:rPr>
                  <w:fldChar w:fldCharType="begin"/>
                </w:r>
                <w:r w:rsidRPr="00A454AA">
                  <w:rPr>
                    <w:rFonts w:ascii="Arial" w:hAnsi="Arial" w:cs="Arial"/>
                    <w:noProof/>
                    <w:webHidden/>
                  </w:rPr>
                  <w:instrText xml:space="preserve"> PAGEREF _Toc236383330 \h </w:instrText>
                </w:r>
                <w:r w:rsidRPr="00A454AA">
                  <w:rPr>
                    <w:rFonts w:ascii="Arial" w:hAnsi="Arial" w:cs="Arial"/>
                    <w:noProof/>
                    <w:webHidden/>
                  </w:rPr>
                </w:r>
                <w:r w:rsidRPr="00A454AA">
                  <w:rPr>
                    <w:rFonts w:ascii="Arial" w:hAnsi="Arial" w:cs="Arial"/>
                    <w:noProof/>
                    <w:webHidden/>
                  </w:rPr>
                  <w:fldChar w:fldCharType="separate"/>
                </w:r>
                <w:r w:rsidRPr="00A454AA">
                  <w:rPr>
                    <w:rFonts w:ascii="Arial" w:hAnsi="Arial" w:cs="Arial"/>
                    <w:noProof/>
                    <w:webHidden/>
                  </w:rPr>
                  <w:t>2</w:t>
                </w:r>
                <w:r w:rsidRPr="00A454AA">
                  <w:rPr>
                    <w:rFonts w:ascii="Arial" w:hAnsi="Arial" w:cs="Arial"/>
                    <w:noProof/>
                    <w:webHidden/>
                  </w:rPr>
                  <w:fldChar w:fldCharType="end"/>
                </w:r>
              </w:hyperlink>
            </w:p>
            <w:p w14:paraId="236C8C34" w14:textId="5D989920" w:rsidR="00A454AA" w:rsidRPr="00A454AA" w:rsidRDefault="00A454AA">
              <w:pPr>
                <w:pStyle w:val="TOC1"/>
                <w:rPr>
                  <w:rFonts w:ascii="Arial" w:hAnsi="Arial" w:cs="Arial"/>
                  <w:noProof/>
                  <w:color w:val="auto"/>
                  <w:kern w:val="2"/>
                  <w:sz w:val="24"/>
                  <w:szCs w:val="24"/>
                  <w:lang w:eastAsia="en-AU"/>
                  <w14:ligatures w14:val="standardContextual"/>
                </w:rPr>
              </w:pPr>
              <w:hyperlink w:anchor="_Toc236383331" w:history="1">
                <w:r w:rsidRPr="00A454AA">
                  <w:rPr>
                    <w:rStyle w:val="Hyperlink"/>
                    <w:rFonts w:ascii="Arial" w:hAnsi="Arial" w:cs="Arial"/>
                    <w:noProof/>
                  </w:rPr>
                  <w:t>Introduction</w:t>
                </w:r>
                <w:r w:rsidRPr="00A454AA">
                  <w:rPr>
                    <w:rFonts w:ascii="Arial" w:hAnsi="Arial" w:cs="Arial"/>
                    <w:noProof/>
                    <w:webHidden/>
                  </w:rPr>
                  <w:tab/>
                </w:r>
                <w:r w:rsidRPr="00A454AA">
                  <w:rPr>
                    <w:rFonts w:ascii="Arial" w:hAnsi="Arial" w:cs="Arial"/>
                    <w:noProof/>
                    <w:webHidden/>
                  </w:rPr>
                  <w:fldChar w:fldCharType="begin"/>
                </w:r>
                <w:r w:rsidRPr="00A454AA">
                  <w:rPr>
                    <w:rFonts w:ascii="Arial" w:hAnsi="Arial" w:cs="Arial"/>
                    <w:noProof/>
                    <w:webHidden/>
                  </w:rPr>
                  <w:instrText xml:space="preserve"> PAGEREF _Toc236383331 \h </w:instrText>
                </w:r>
                <w:r w:rsidRPr="00A454AA">
                  <w:rPr>
                    <w:rFonts w:ascii="Arial" w:hAnsi="Arial" w:cs="Arial"/>
                    <w:noProof/>
                    <w:webHidden/>
                  </w:rPr>
                </w:r>
                <w:r w:rsidRPr="00A454AA">
                  <w:rPr>
                    <w:rFonts w:ascii="Arial" w:hAnsi="Arial" w:cs="Arial"/>
                    <w:noProof/>
                    <w:webHidden/>
                  </w:rPr>
                  <w:fldChar w:fldCharType="separate"/>
                </w:r>
                <w:r w:rsidRPr="00A454AA">
                  <w:rPr>
                    <w:rFonts w:ascii="Arial" w:hAnsi="Arial" w:cs="Arial"/>
                    <w:noProof/>
                    <w:webHidden/>
                  </w:rPr>
                  <w:t>4</w:t>
                </w:r>
                <w:r w:rsidRPr="00A454AA">
                  <w:rPr>
                    <w:rFonts w:ascii="Arial" w:hAnsi="Arial" w:cs="Arial"/>
                    <w:noProof/>
                    <w:webHidden/>
                  </w:rPr>
                  <w:fldChar w:fldCharType="end"/>
                </w:r>
              </w:hyperlink>
            </w:p>
            <w:p w14:paraId="164B64C9" w14:textId="600C27E3" w:rsidR="00A454AA" w:rsidRPr="00A454AA" w:rsidRDefault="00A454AA">
              <w:pPr>
                <w:pStyle w:val="TOC1"/>
                <w:tabs>
                  <w:tab w:val="left" w:pos="440"/>
                </w:tabs>
                <w:rPr>
                  <w:rFonts w:ascii="Arial" w:hAnsi="Arial" w:cs="Arial"/>
                  <w:noProof/>
                  <w:color w:val="auto"/>
                  <w:kern w:val="2"/>
                  <w:sz w:val="24"/>
                  <w:szCs w:val="24"/>
                  <w:lang w:eastAsia="en-AU"/>
                  <w14:ligatures w14:val="standardContextual"/>
                </w:rPr>
              </w:pPr>
              <w:hyperlink w:anchor="_Toc236383332" w:history="1">
                <w:r w:rsidRPr="00A454AA">
                  <w:rPr>
                    <w:rStyle w:val="Hyperlink"/>
                    <w:rFonts w:ascii="Arial" w:hAnsi="Arial" w:cs="Arial"/>
                    <w:noProof/>
                  </w:rPr>
                  <w:t>1.</w:t>
                </w:r>
                <w:r w:rsidRPr="00A454AA">
                  <w:rPr>
                    <w:rFonts w:ascii="Arial" w:hAnsi="Arial" w:cs="Arial"/>
                    <w:noProof/>
                    <w:color w:val="auto"/>
                    <w:kern w:val="2"/>
                    <w:sz w:val="24"/>
                    <w:szCs w:val="24"/>
                    <w:lang w:eastAsia="en-AU"/>
                    <w14:ligatures w14:val="standardContextual"/>
                  </w:rPr>
                  <w:tab/>
                </w:r>
                <w:r w:rsidRPr="00A454AA">
                  <w:rPr>
                    <w:rStyle w:val="Hyperlink"/>
                    <w:rFonts w:ascii="Arial" w:hAnsi="Arial" w:cs="Arial"/>
                    <w:noProof/>
                  </w:rPr>
                  <w:t>Prevalence of family violence against people with disabilities</w:t>
                </w:r>
                <w:r w:rsidRPr="00A454AA">
                  <w:rPr>
                    <w:rFonts w:ascii="Arial" w:hAnsi="Arial" w:cs="Arial"/>
                    <w:noProof/>
                    <w:webHidden/>
                  </w:rPr>
                  <w:tab/>
                </w:r>
                <w:r w:rsidRPr="00A454AA">
                  <w:rPr>
                    <w:rFonts w:ascii="Arial" w:hAnsi="Arial" w:cs="Arial"/>
                    <w:noProof/>
                    <w:webHidden/>
                  </w:rPr>
                  <w:fldChar w:fldCharType="begin"/>
                </w:r>
                <w:r w:rsidRPr="00A454AA">
                  <w:rPr>
                    <w:rFonts w:ascii="Arial" w:hAnsi="Arial" w:cs="Arial"/>
                    <w:noProof/>
                    <w:webHidden/>
                  </w:rPr>
                  <w:instrText xml:space="preserve"> PAGEREF _Toc236383332 \h </w:instrText>
                </w:r>
                <w:r w:rsidRPr="00A454AA">
                  <w:rPr>
                    <w:rFonts w:ascii="Arial" w:hAnsi="Arial" w:cs="Arial"/>
                    <w:noProof/>
                    <w:webHidden/>
                  </w:rPr>
                </w:r>
                <w:r w:rsidRPr="00A454AA">
                  <w:rPr>
                    <w:rFonts w:ascii="Arial" w:hAnsi="Arial" w:cs="Arial"/>
                    <w:noProof/>
                    <w:webHidden/>
                  </w:rPr>
                  <w:fldChar w:fldCharType="separate"/>
                </w:r>
                <w:r w:rsidRPr="00A454AA">
                  <w:rPr>
                    <w:rFonts w:ascii="Arial" w:hAnsi="Arial" w:cs="Arial"/>
                    <w:noProof/>
                    <w:webHidden/>
                  </w:rPr>
                  <w:t>5</w:t>
                </w:r>
                <w:r w:rsidRPr="00A454AA">
                  <w:rPr>
                    <w:rFonts w:ascii="Arial" w:hAnsi="Arial" w:cs="Arial"/>
                    <w:noProof/>
                    <w:webHidden/>
                  </w:rPr>
                  <w:fldChar w:fldCharType="end"/>
                </w:r>
              </w:hyperlink>
            </w:p>
            <w:p w14:paraId="656627D8" w14:textId="6CFE14C5" w:rsidR="00A454AA" w:rsidRPr="00A454AA" w:rsidRDefault="00A454AA">
              <w:pPr>
                <w:pStyle w:val="TOC1"/>
                <w:tabs>
                  <w:tab w:val="left" w:pos="440"/>
                </w:tabs>
                <w:rPr>
                  <w:rFonts w:ascii="Arial" w:hAnsi="Arial" w:cs="Arial"/>
                  <w:noProof/>
                  <w:color w:val="auto"/>
                  <w:kern w:val="2"/>
                  <w:sz w:val="24"/>
                  <w:szCs w:val="24"/>
                  <w:lang w:eastAsia="en-AU"/>
                  <w14:ligatures w14:val="standardContextual"/>
                </w:rPr>
              </w:pPr>
              <w:hyperlink w:anchor="_Toc236383333" w:history="1">
                <w:r w:rsidRPr="00A454AA">
                  <w:rPr>
                    <w:rStyle w:val="Hyperlink"/>
                    <w:rFonts w:ascii="Arial" w:hAnsi="Arial" w:cs="Arial"/>
                    <w:noProof/>
                  </w:rPr>
                  <w:t>2.</w:t>
                </w:r>
                <w:r w:rsidRPr="00A454AA">
                  <w:rPr>
                    <w:rFonts w:ascii="Arial" w:hAnsi="Arial" w:cs="Arial"/>
                    <w:noProof/>
                    <w:color w:val="auto"/>
                    <w:kern w:val="2"/>
                    <w:sz w:val="24"/>
                    <w:szCs w:val="24"/>
                    <w:lang w:eastAsia="en-AU"/>
                    <w14:ligatures w14:val="standardContextual"/>
                  </w:rPr>
                  <w:tab/>
                </w:r>
                <w:r w:rsidRPr="00A454AA">
                  <w:rPr>
                    <w:rStyle w:val="Hyperlink"/>
                    <w:rFonts w:ascii="Arial" w:hAnsi="Arial" w:cs="Arial"/>
                    <w:noProof/>
                  </w:rPr>
                  <w:t>Applying a family violence lens to disability services and supports</w:t>
                </w:r>
                <w:r w:rsidRPr="00A454AA">
                  <w:rPr>
                    <w:rFonts w:ascii="Arial" w:hAnsi="Arial" w:cs="Arial"/>
                    <w:noProof/>
                    <w:webHidden/>
                  </w:rPr>
                  <w:tab/>
                </w:r>
                <w:r w:rsidRPr="00A454AA">
                  <w:rPr>
                    <w:rFonts w:ascii="Arial" w:hAnsi="Arial" w:cs="Arial"/>
                    <w:noProof/>
                    <w:webHidden/>
                  </w:rPr>
                  <w:fldChar w:fldCharType="begin"/>
                </w:r>
                <w:r w:rsidRPr="00A454AA">
                  <w:rPr>
                    <w:rFonts w:ascii="Arial" w:hAnsi="Arial" w:cs="Arial"/>
                    <w:noProof/>
                    <w:webHidden/>
                  </w:rPr>
                  <w:instrText xml:space="preserve"> PAGEREF _Toc236383333 \h </w:instrText>
                </w:r>
                <w:r w:rsidRPr="00A454AA">
                  <w:rPr>
                    <w:rFonts w:ascii="Arial" w:hAnsi="Arial" w:cs="Arial"/>
                    <w:noProof/>
                    <w:webHidden/>
                  </w:rPr>
                </w:r>
                <w:r w:rsidRPr="00A454AA">
                  <w:rPr>
                    <w:rFonts w:ascii="Arial" w:hAnsi="Arial" w:cs="Arial"/>
                    <w:noProof/>
                    <w:webHidden/>
                  </w:rPr>
                  <w:fldChar w:fldCharType="separate"/>
                </w:r>
                <w:r w:rsidRPr="00A454AA">
                  <w:rPr>
                    <w:rFonts w:ascii="Arial" w:hAnsi="Arial" w:cs="Arial"/>
                    <w:noProof/>
                    <w:webHidden/>
                  </w:rPr>
                  <w:t>6</w:t>
                </w:r>
                <w:r w:rsidRPr="00A454AA">
                  <w:rPr>
                    <w:rFonts w:ascii="Arial" w:hAnsi="Arial" w:cs="Arial"/>
                    <w:noProof/>
                    <w:webHidden/>
                  </w:rPr>
                  <w:fldChar w:fldCharType="end"/>
                </w:r>
              </w:hyperlink>
            </w:p>
            <w:p w14:paraId="1B13657C" w14:textId="5CB386DD" w:rsidR="00A454AA" w:rsidRPr="00A454AA" w:rsidRDefault="00A454AA">
              <w:pPr>
                <w:pStyle w:val="TOC2"/>
                <w:rPr>
                  <w:rFonts w:ascii="Arial" w:hAnsi="Arial" w:cs="Arial"/>
                  <w:noProof/>
                  <w:color w:val="auto"/>
                  <w:kern w:val="2"/>
                  <w:sz w:val="24"/>
                  <w:szCs w:val="24"/>
                  <w:lang w:eastAsia="en-AU"/>
                  <w14:ligatures w14:val="standardContextual"/>
                </w:rPr>
              </w:pPr>
              <w:hyperlink w:anchor="_Toc236383334" w:history="1">
                <w:r w:rsidRPr="00A454AA">
                  <w:rPr>
                    <w:rStyle w:val="Hyperlink"/>
                    <w:rFonts w:ascii="Arial" w:hAnsi="Arial" w:cs="Arial"/>
                    <w:noProof/>
                  </w:rPr>
                  <w:t>NDIS reform</w:t>
                </w:r>
                <w:r w:rsidRPr="00A454AA">
                  <w:rPr>
                    <w:rFonts w:ascii="Arial" w:hAnsi="Arial" w:cs="Arial"/>
                    <w:noProof/>
                    <w:webHidden/>
                  </w:rPr>
                  <w:tab/>
                </w:r>
                <w:r w:rsidRPr="00A454AA">
                  <w:rPr>
                    <w:rFonts w:ascii="Arial" w:hAnsi="Arial" w:cs="Arial"/>
                    <w:noProof/>
                    <w:webHidden/>
                  </w:rPr>
                  <w:fldChar w:fldCharType="begin"/>
                </w:r>
                <w:r w:rsidRPr="00A454AA">
                  <w:rPr>
                    <w:rFonts w:ascii="Arial" w:hAnsi="Arial" w:cs="Arial"/>
                    <w:noProof/>
                    <w:webHidden/>
                  </w:rPr>
                  <w:instrText xml:space="preserve"> PAGEREF _Toc236383334 \h </w:instrText>
                </w:r>
                <w:r w:rsidRPr="00A454AA">
                  <w:rPr>
                    <w:rFonts w:ascii="Arial" w:hAnsi="Arial" w:cs="Arial"/>
                    <w:noProof/>
                    <w:webHidden/>
                  </w:rPr>
                </w:r>
                <w:r w:rsidRPr="00A454AA">
                  <w:rPr>
                    <w:rFonts w:ascii="Arial" w:hAnsi="Arial" w:cs="Arial"/>
                    <w:noProof/>
                    <w:webHidden/>
                  </w:rPr>
                  <w:fldChar w:fldCharType="separate"/>
                </w:r>
                <w:r w:rsidRPr="00A454AA">
                  <w:rPr>
                    <w:rFonts w:ascii="Arial" w:hAnsi="Arial" w:cs="Arial"/>
                    <w:noProof/>
                    <w:webHidden/>
                  </w:rPr>
                  <w:t>7</w:t>
                </w:r>
                <w:r w:rsidRPr="00A454AA">
                  <w:rPr>
                    <w:rFonts w:ascii="Arial" w:hAnsi="Arial" w:cs="Arial"/>
                    <w:noProof/>
                    <w:webHidden/>
                  </w:rPr>
                  <w:fldChar w:fldCharType="end"/>
                </w:r>
              </w:hyperlink>
            </w:p>
            <w:p w14:paraId="5228FB9F" w14:textId="1AC487CF" w:rsidR="00A454AA" w:rsidRPr="00A454AA" w:rsidRDefault="00A454AA">
              <w:pPr>
                <w:pStyle w:val="TOC2"/>
                <w:rPr>
                  <w:rFonts w:ascii="Arial" w:hAnsi="Arial" w:cs="Arial"/>
                  <w:noProof/>
                  <w:color w:val="auto"/>
                  <w:kern w:val="2"/>
                  <w:sz w:val="24"/>
                  <w:szCs w:val="24"/>
                  <w:lang w:eastAsia="en-AU"/>
                  <w14:ligatures w14:val="standardContextual"/>
                </w:rPr>
              </w:pPr>
              <w:hyperlink w:anchor="_Toc236383335" w:history="1">
                <w:r w:rsidRPr="00A454AA">
                  <w:rPr>
                    <w:rStyle w:val="Hyperlink"/>
                    <w:rFonts w:ascii="Arial" w:hAnsi="Arial" w:cs="Arial"/>
                    <w:noProof/>
                  </w:rPr>
                  <w:t>Changes to the NDIS must not undermine safety infrastructure</w:t>
                </w:r>
                <w:r w:rsidRPr="00A454AA">
                  <w:rPr>
                    <w:rFonts w:ascii="Arial" w:hAnsi="Arial" w:cs="Arial"/>
                    <w:noProof/>
                    <w:webHidden/>
                  </w:rPr>
                  <w:tab/>
                </w:r>
                <w:r w:rsidRPr="00A454AA">
                  <w:rPr>
                    <w:rFonts w:ascii="Arial" w:hAnsi="Arial" w:cs="Arial"/>
                    <w:noProof/>
                    <w:webHidden/>
                  </w:rPr>
                  <w:fldChar w:fldCharType="begin"/>
                </w:r>
                <w:r w:rsidRPr="00A454AA">
                  <w:rPr>
                    <w:rFonts w:ascii="Arial" w:hAnsi="Arial" w:cs="Arial"/>
                    <w:noProof/>
                    <w:webHidden/>
                  </w:rPr>
                  <w:instrText xml:space="preserve"> PAGEREF _Toc236383335 \h </w:instrText>
                </w:r>
                <w:r w:rsidRPr="00A454AA">
                  <w:rPr>
                    <w:rFonts w:ascii="Arial" w:hAnsi="Arial" w:cs="Arial"/>
                    <w:noProof/>
                    <w:webHidden/>
                  </w:rPr>
                </w:r>
                <w:r w:rsidRPr="00A454AA">
                  <w:rPr>
                    <w:rFonts w:ascii="Arial" w:hAnsi="Arial" w:cs="Arial"/>
                    <w:noProof/>
                    <w:webHidden/>
                  </w:rPr>
                  <w:fldChar w:fldCharType="separate"/>
                </w:r>
                <w:r w:rsidRPr="00A454AA">
                  <w:rPr>
                    <w:rFonts w:ascii="Arial" w:hAnsi="Arial" w:cs="Arial"/>
                    <w:noProof/>
                    <w:webHidden/>
                  </w:rPr>
                  <w:t>7</w:t>
                </w:r>
                <w:r w:rsidRPr="00A454AA">
                  <w:rPr>
                    <w:rFonts w:ascii="Arial" w:hAnsi="Arial" w:cs="Arial"/>
                    <w:noProof/>
                    <w:webHidden/>
                  </w:rPr>
                  <w:fldChar w:fldCharType="end"/>
                </w:r>
              </w:hyperlink>
            </w:p>
            <w:p w14:paraId="0949D7BC" w14:textId="4CD5CF92" w:rsidR="00A454AA" w:rsidRPr="00A454AA" w:rsidRDefault="00A454AA">
              <w:pPr>
                <w:pStyle w:val="TOC3"/>
                <w:rPr>
                  <w:rFonts w:ascii="Arial" w:hAnsi="Arial" w:cs="Arial"/>
                  <w:noProof/>
                  <w:color w:val="auto"/>
                  <w:kern w:val="2"/>
                  <w:sz w:val="24"/>
                  <w:szCs w:val="24"/>
                  <w:lang w:eastAsia="en-AU"/>
                  <w14:ligatures w14:val="standardContextual"/>
                </w:rPr>
              </w:pPr>
              <w:hyperlink w:anchor="_Toc236383336" w:history="1">
                <w:r w:rsidRPr="00A454AA">
                  <w:rPr>
                    <w:rStyle w:val="Hyperlink"/>
                    <w:rFonts w:ascii="Arial" w:hAnsi="Arial" w:cs="Arial"/>
                    <w:noProof/>
                  </w:rPr>
                  <w:t>Recommendation</w:t>
                </w:r>
                <w:r w:rsidRPr="00A454AA">
                  <w:rPr>
                    <w:rFonts w:ascii="Arial" w:hAnsi="Arial" w:cs="Arial"/>
                    <w:noProof/>
                    <w:webHidden/>
                  </w:rPr>
                  <w:tab/>
                </w:r>
                <w:r w:rsidRPr="00A454AA">
                  <w:rPr>
                    <w:rFonts w:ascii="Arial" w:hAnsi="Arial" w:cs="Arial"/>
                    <w:noProof/>
                    <w:webHidden/>
                  </w:rPr>
                  <w:fldChar w:fldCharType="begin"/>
                </w:r>
                <w:r w:rsidRPr="00A454AA">
                  <w:rPr>
                    <w:rFonts w:ascii="Arial" w:hAnsi="Arial" w:cs="Arial"/>
                    <w:noProof/>
                    <w:webHidden/>
                  </w:rPr>
                  <w:instrText xml:space="preserve"> PAGEREF _Toc236383336 \h </w:instrText>
                </w:r>
                <w:r w:rsidRPr="00A454AA">
                  <w:rPr>
                    <w:rFonts w:ascii="Arial" w:hAnsi="Arial" w:cs="Arial"/>
                    <w:noProof/>
                    <w:webHidden/>
                  </w:rPr>
                </w:r>
                <w:r w:rsidRPr="00A454AA">
                  <w:rPr>
                    <w:rFonts w:ascii="Arial" w:hAnsi="Arial" w:cs="Arial"/>
                    <w:noProof/>
                    <w:webHidden/>
                  </w:rPr>
                  <w:fldChar w:fldCharType="separate"/>
                </w:r>
                <w:r w:rsidRPr="00A454AA">
                  <w:rPr>
                    <w:rFonts w:ascii="Arial" w:hAnsi="Arial" w:cs="Arial"/>
                    <w:noProof/>
                    <w:webHidden/>
                  </w:rPr>
                  <w:t>8</w:t>
                </w:r>
                <w:r w:rsidRPr="00A454AA">
                  <w:rPr>
                    <w:rFonts w:ascii="Arial" w:hAnsi="Arial" w:cs="Arial"/>
                    <w:noProof/>
                    <w:webHidden/>
                  </w:rPr>
                  <w:fldChar w:fldCharType="end"/>
                </w:r>
              </w:hyperlink>
            </w:p>
            <w:p w14:paraId="70E5FA05" w14:textId="3D5FAAC5" w:rsidR="00A454AA" w:rsidRPr="00A454AA" w:rsidRDefault="00A454AA">
              <w:pPr>
                <w:pStyle w:val="TOC2"/>
                <w:rPr>
                  <w:rFonts w:ascii="Arial" w:hAnsi="Arial" w:cs="Arial"/>
                  <w:noProof/>
                  <w:color w:val="auto"/>
                  <w:kern w:val="2"/>
                  <w:sz w:val="24"/>
                  <w:szCs w:val="24"/>
                  <w:lang w:eastAsia="en-AU"/>
                  <w14:ligatures w14:val="standardContextual"/>
                </w:rPr>
              </w:pPr>
              <w:hyperlink w:anchor="_Toc236383337" w:history="1">
                <w:r w:rsidRPr="00A454AA">
                  <w:rPr>
                    <w:rStyle w:val="Hyperlink"/>
                    <w:rFonts w:ascii="Arial" w:hAnsi="Arial" w:cs="Arial"/>
                    <w:noProof/>
                  </w:rPr>
                  <w:t>Disability supports and services</w:t>
                </w:r>
                <w:r w:rsidRPr="00A454AA">
                  <w:rPr>
                    <w:rFonts w:ascii="Arial" w:hAnsi="Arial" w:cs="Arial"/>
                    <w:noProof/>
                    <w:webHidden/>
                  </w:rPr>
                  <w:tab/>
                </w:r>
                <w:r w:rsidRPr="00A454AA">
                  <w:rPr>
                    <w:rFonts w:ascii="Arial" w:hAnsi="Arial" w:cs="Arial"/>
                    <w:noProof/>
                    <w:webHidden/>
                  </w:rPr>
                  <w:fldChar w:fldCharType="begin"/>
                </w:r>
                <w:r w:rsidRPr="00A454AA">
                  <w:rPr>
                    <w:rFonts w:ascii="Arial" w:hAnsi="Arial" w:cs="Arial"/>
                    <w:noProof/>
                    <w:webHidden/>
                  </w:rPr>
                  <w:instrText xml:space="preserve"> PAGEREF _Toc236383337 \h </w:instrText>
                </w:r>
                <w:r w:rsidRPr="00A454AA">
                  <w:rPr>
                    <w:rFonts w:ascii="Arial" w:hAnsi="Arial" w:cs="Arial"/>
                    <w:noProof/>
                    <w:webHidden/>
                  </w:rPr>
                </w:r>
                <w:r w:rsidRPr="00A454AA">
                  <w:rPr>
                    <w:rFonts w:ascii="Arial" w:hAnsi="Arial" w:cs="Arial"/>
                    <w:noProof/>
                    <w:webHidden/>
                  </w:rPr>
                  <w:fldChar w:fldCharType="separate"/>
                </w:r>
                <w:r w:rsidRPr="00A454AA">
                  <w:rPr>
                    <w:rFonts w:ascii="Arial" w:hAnsi="Arial" w:cs="Arial"/>
                    <w:noProof/>
                    <w:webHidden/>
                  </w:rPr>
                  <w:t>8</w:t>
                </w:r>
                <w:r w:rsidRPr="00A454AA">
                  <w:rPr>
                    <w:rFonts w:ascii="Arial" w:hAnsi="Arial" w:cs="Arial"/>
                    <w:noProof/>
                    <w:webHidden/>
                  </w:rPr>
                  <w:fldChar w:fldCharType="end"/>
                </w:r>
              </w:hyperlink>
            </w:p>
            <w:p w14:paraId="41B590E5" w14:textId="6B617721" w:rsidR="00A454AA" w:rsidRPr="00A454AA" w:rsidRDefault="00A454AA">
              <w:pPr>
                <w:pStyle w:val="TOC3"/>
                <w:rPr>
                  <w:rFonts w:ascii="Arial" w:hAnsi="Arial" w:cs="Arial"/>
                  <w:noProof/>
                  <w:color w:val="auto"/>
                  <w:kern w:val="2"/>
                  <w:sz w:val="24"/>
                  <w:szCs w:val="24"/>
                  <w:lang w:eastAsia="en-AU"/>
                  <w14:ligatures w14:val="standardContextual"/>
                </w:rPr>
              </w:pPr>
              <w:hyperlink w:anchor="_Toc236383338" w:history="1">
                <w:r w:rsidRPr="00A454AA">
                  <w:rPr>
                    <w:rStyle w:val="Hyperlink"/>
                    <w:rFonts w:ascii="Arial" w:hAnsi="Arial" w:cs="Arial"/>
                    <w:noProof/>
                  </w:rPr>
                  <w:t>Recommendations</w:t>
                </w:r>
                <w:r w:rsidRPr="00A454AA">
                  <w:rPr>
                    <w:rFonts w:ascii="Arial" w:hAnsi="Arial" w:cs="Arial"/>
                    <w:noProof/>
                    <w:webHidden/>
                  </w:rPr>
                  <w:tab/>
                </w:r>
                <w:r w:rsidRPr="00A454AA">
                  <w:rPr>
                    <w:rFonts w:ascii="Arial" w:hAnsi="Arial" w:cs="Arial"/>
                    <w:noProof/>
                    <w:webHidden/>
                  </w:rPr>
                  <w:fldChar w:fldCharType="begin"/>
                </w:r>
                <w:r w:rsidRPr="00A454AA">
                  <w:rPr>
                    <w:rFonts w:ascii="Arial" w:hAnsi="Arial" w:cs="Arial"/>
                    <w:noProof/>
                    <w:webHidden/>
                  </w:rPr>
                  <w:instrText xml:space="preserve"> PAGEREF _Toc236383338 \h </w:instrText>
                </w:r>
                <w:r w:rsidRPr="00A454AA">
                  <w:rPr>
                    <w:rFonts w:ascii="Arial" w:hAnsi="Arial" w:cs="Arial"/>
                    <w:noProof/>
                    <w:webHidden/>
                  </w:rPr>
                </w:r>
                <w:r w:rsidRPr="00A454AA">
                  <w:rPr>
                    <w:rFonts w:ascii="Arial" w:hAnsi="Arial" w:cs="Arial"/>
                    <w:noProof/>
                    <w:webHidden/>
                  </w:rPr>
                  <w:fldChar w:fldCharType="separate"/>
                </w:r>
                <w:r w:rsidRPr="00A454AA">
                  <w:rPr>
                    <w:rFonts w:ascii="Arial" w:hAnsi="Arial" w:cs="Arial"/>
                    <w:noProof/>
                    <w:webHidden/>
                  </w:rPr>
                  <w:t>9</w:t>
                </w:r>
                <w:r w:rsidRPr="00A454AA">
                  <w:rPr>
                    <w:rFonts w:ascii="Arial" w:hAnsi="Arial" w:cs="Arial"/>
                    <w:noProof/>
                    <w:webHidden/>
                  </w:rPr>
                  <w:fldChar w:fldCharType="end"/>
                </w:r>
              </w:hyperlink>
            </w:p>
            <w:p w14:paraId="6D847D6D" w14:textId="27766785" w:rsidR="00A454AA" w:rsidRPr="00A454AA" w:rsidRDefault="00A454AA">
              <w:pPr>
                <w:pStyle w:val="TOC1"/>
                <w:tabs>
                  <w:tab w:val="left" w:pos="440"/>
                </w:tabs>
                <w:rPr>
                  <w:rFonts w:ascii="Arial" w:hAnsi="Arial" w:cs="Arial"/>
                  <w:noProof/>
                  <w:color w:val="auto"/>
                  <w:kern w:val="2"/>
                  <w:sz w:val="24"/>
                  <w:szCs w:val="24"/>
                  <w:lang w:eastAsia="en-AU"/>
                  <w14:ligatures w14:val="standardContextual"/>
                </w:rPr>
              </w:pPr>
              <w:hyperlink w:anchor="_Toc236383339" w:history="1">
                <w:r w:rsidRPr="00A454AA">
                  <w:rPr>
                    <w:rStyle w:val="Hyperlink"/>
                    <w:rFonts w:ascii="Arial" w:hAnsi="Arial" w:cs="Arial"/>
                    <w:noProof/>
                  </w:rPr>
                  <w:t>3.</w:t>
                </w:r>
                <w:r w:rsidRPr="00A454AA">
                  <w:rPr>
                    <w:rFonts w:ascii="Arial" w:hAnsi="Arial" w:cs="Arial"/>
                    <w:noProof/>
                    <w:color w:val="auto"/>
                    <w:kern w:val="2"/>
                    <w:sz w:val="24"/>
                    <w:szCs w:val="24"/>
                    <w:lang w:eastAsia="en-AU"/>
                    <w14:ligatures w14:val="standardContextual"/>
                  </w:rPr>
                  <w:tab/>
                </w:r>
                <w:r w:rsidRPr="00A454AA">
                  <w:rPr>
                    <w:rStyle w:val="Hyperlink"/>
                    <w:rFonts w:ascii="Arial" w:hAnsi="Arial" w:cs="Arial"/>
                    <w:noProof/>
                  </w:rPr>
                  <w:t>Applying a disability lens to specialist family violence services</w:t>
                </w:r>
                <w:r w:rsidRPr="00A454AA">
                  <w:rPr>
                    <w:rFonts w:ascii="Arial" w:hAnsi="Arial" w:cs="Arial"/>
                    <w:noProof/>
                    <w:webHidden/>
                  </w:rPr>
                  <w:tab/>
                </w:r>
                <w:r w:rsidRPr="00A454AA">
                  <w:rPr>
                    <w:rFonts w:ascii="Arial" w:hAnsi="Arial" w:cs="Arial"/>
                    <w:noProof/>
                    <w:webHidden/>
                  </w:rPr>
                  <w:fldChar w:fldCharType="begin"/>
                </w:r>
                <w:r w:rsidRPr="00A454AA">
                  <w:rPr>
                    <w:rFonts w:ascii="Arial" w:hAnsi="Arial" w:cs="Arial"/>
                    <w:noProof/>
                    <w:webHidden/>
                  </w:rPr>
                  <w:instrText xml:space="preserve"> PAGEREF _Toc236383339 \h </w:instrText>
                </w:r>
                <w:r w:rsidRPr="00A454AA">
                  <w:rPr>
                    <w:rFonts w:ascii="Arial" w:hAnsi="Arial" w:cs="Arial"/>
                    <w:noProof/>
                    <w:webHidden/>
                  </w:rPr>
                </w:r>
                <w:r w:rsidRPr="00A454AA">
                  <w:rPr>
                    <w:rFonts w:ascii="Arial" w:hAnsi="Arial" w:cs="Arial"/>
                    <w:noProof/>
                    <w:webHidden/>
                  </w:rPr>
                  <w:fldChar w:fldCharType="separate"/>
                </w:r>
                <w:r w:rsidRPr="00A454AA">
                  <w:rPr>
                    <w:rFonts w:ascii="Arial" w:hAnsi="Arial" w:cs="Arial"/>
                    <w:noProof/>
                    <w:webHidden/>
                  </w:rPr>
                  <w:t>9</w:t>
                </w:r>
                <w:r w:rsidRPr="00A454AA">
                  <w:rPr>
                    <w:rFonts w:ascii="Arial" w:hAnsi="Arial" w:cs="Arial"/>
                    <w:noProof/>
                    <w:webHidden/>
                  </w:rPr>
                  <w:fldChar w:fldCharType="end"/>
                </w:r>
              </w:hyperlink>
            </w:p>
            <w:p w14:paraId="0ECCAF71" w14:textId="0DF32DA7" w:rsidR="00A454AA" w:rsidRPr="00A454AA" w:rsidRDefault="00A454AA">
              <w:pPr>
                <w:pStyle w:val="TOC2"/>
                <w:rPr>
                  <w:rFonts w:ascii="Arial" w:hAnsi="Arial" w:cs="Arial"/>
                  <w:noProof/>
                  <w:color w:val="auto"/>
                  <w:kern w:val="2"/>
                  <w:sz w:val="24"/>
                  <w:szCs w:val="24"/>
                  <w:lang w:eastAsia="en-AU"/>
                  <w14:ligatures w14:val="standardContextual"/>
                </w:rPr>
              </w:pPr>
              <w:hyperlink w:anchor="_Toc236383340" w:history="1">
                <w:r w:rsidRPr="00A454AA">
                  <w:rPr>
                    <w:rStyle w:val="Hyperlink"/>
                    <w:rFonts w:ascii="Arial" w:hAnsi="Arial" w:cs="Arial"/>
                    <w:noProof/>
                  </w:rPr>
                  <w:t>The Family Violence and Disability Practice Lead Initiative (FVDPLI)</w:t>
                </w:r>
                <w:r w:rsidRPr="00A454AA">
                  <w:rPr>
                    <w:rFonts w:ascii="Arial" w:hAnsi="Arial" w:cs="Arial"/>
                    <w:noProof/>
                    <w:webHidden/>
                  </w:rPr>
                  <w:tab/>
                </w:r>
                <w:r w:rsidRPr="00A454AA">
                  <w:rPr>
                    <w:rFonts w:ascii="Arial" w:hAnsi="Arial" w:cs="Arial"/>
                    <w:noProof/>
                    <w:webHidden/>
                  </w:rPr>
                  <w:fldChar w:fldCharType="begin"/>
                </w:r>
                <w:r w:rsidRPr="00A454AA">
                  <w:rPr>
                    <w:rFonts w:ascii="Arial" w:hAnsi="Arial" w:cs="Arial"/>
                    <w:noProof/>
                    <w:webHidden/>
                  </w:rPr>
                  <w:instrText xml:space="preserve"> PAGEREF _Toc236383340 \h </w:instrText>
                </w:r>
                <w:r w:rsidRPr="00A454AA">
                  <w:rPr>
                    <w:rFonts w:ascii="Arial" w:hAnsi="Arial" w:cs="Arial"/>
                    <w:noProof/>
                    <w:webHidden/>
                  </w:rPr>
                </w:r>
                <w:r w:rsidRPr="00A454AA">
                  <w:rPr>
                    <w:rFonts w:ascii="Arial" w:hAnsi="Arial" w:cs="Arial"/>
                    <w:noProof/>
                    <w:webHidden/>
                  </w:rPr>
                  <w:fldChar w:fldCharType="separate"/>
                </w:r>
                <w:r w:rsidRPr="00A454AA">
                  <w:rPr>
                    <w:rFonts w:ascii="Arial" w:hAnsi="Arial" w:cs="Arial"/>
                    <w:noProof/>
                    <w:webHidden/>
                  </w:rPr>
                  <w:t>9</w:t>
                </w:r>
                <w:r w:rsidRPr="00A454AA">
                  <w:rPr>
                    <w:rFonts w:ascii="Arial" w:hAnsi="Arial" w:cs="Arial"/>
                    <w:noProof/>
                    <w:webHidden/>
                  </w:rPr>
                  <w:fldChar w:fldCharType="end"/>
                </w:r>
              </w:hyperlink>
            </w:p>
            <w:p w14:paraId="5D734ACE" w14:textId="21C39605" w:rsidR="00A454AA" w:rsidRPr="00A454AA" w:rsidRDefault="00A454AA">
              <w:pPr>
                <w:pStyle w:val="TOC2"/>
                <w:rPr>
                  <w:rFonts w:ascii="Arial" w:hAnsi="Arial" w:cs="Arial"/>
                  <w:noProof/>
                  <w:color w:val="auto"/>
                  <w:kern w:val="2"/>
                  <w:sz w:val="24"/>
                  <w:szCs w:val="24"/>
                  <w:lang w:eastAsia="en-AU"/>
                  <w14:ligatures w14:val="standardContextual"/>
                </w:rPr>
              </w:pPr>
              <w:hyperlink w:anchor="_Toc236383341" w:history="1">
                <w:r w:rsidRPr="00A454AA">
                  <w:rPr>
                    <w:rStyle w:val="Hyperlink"/>
                    <w:rFonts w:ascii="Arial" w:hAnsi="Arial" w:cs="Arial"/>
                    <w:noProof/>
                  </w:rPr>
                  <w:t xml:space="preserve">The </w:t>
                </w:r>
                <w:r w:rsidRPr="00A454AA">
                  <w:rPr>
                    <w:rStyle w:val="Hyperlink"/>
                    <w:rFonts w:ascii="Arial" w:hAnsi="Arial" w:cs="Arial"/>
                    <w:noProof/>
                    <w:lang w:eastAsia="en-GB"/>
                  </w:rPr>
                  <w:t>Disability and Family Violence</w:t>
                </w:r>
                <w:r w:rsidRPr="00A454AA">
                  <w:rPr>
                    <w:rStyle w:val="Hyperlink"/>
                    <w:rFonts w:ascii="Arial" w:hAnsi="Arial" w:cs="Arial"/>
                    <w:noProof/>
                  </w:rPr>
                  <w:t xml:space="preserve"> Crisis Response Initiative (DFVCRI)</w:t>
                </w:r>
                <w:r w:rsidRPr="00A454AA">
                  <w:rPr>
                    <w:rFonts w:ascii="Arial" w:hAnsi="Arial" w:cs="Arial"/>
                    <w:noProof/>
                    <w:webHidden/>
                  </w:rPr>
                  <w:tab/>
                </w:r>
                <w:r w:rsidRPr="00A454AA">
                  <w:rPr>
                    <w:rFonts w:ascii="Arial" w:hAnsi="Arial" w:cs="Arial"/>
                    <w:noProof/>
                    <w:webHidden/>
                  </w:rPr>
                  <w:fldChar w:fldCharType="begin"/>
                </w:r>
                <w:r w:rsidRPr="00A454AA">
                  <w:rPr>
                    <w:rFonts w:ascii="Arial" w:hAnsi="Arial" w:cs="Arial"/>
                    <w:noProof/>
                    <w:webHidden/>
                  </w:rPr>
                  <w:instrText xml:space="preserve"> PAGEREF _Toc236383341 \h </w:instrText>
                </w:r>
                <w:r w:rsidRPr="00A454AA">
                  <w:rPr>
                    <w:rFonts w:ascii="Arial" w:hAnsi="Arial" w:cs="Arial"/>
                    <w:noProof/>
                    <w:webHidden/>
                  </w:rPr>
                </w:r>
                <w:r w:rsidRPr="00A454AA">
                  <w:rPr>
                    <w:rFonts w:ascii="Arial" w:hAnsi="Arial" w:cs="Arial"/>
                    <w:noProof/>
                    <w:webHidden/>
                  </w:rPr>
                  <w:fldChar w:fldCharType="separate"/>
                </w:r>
                <w:r w:rsidRPr="00A454AA">
                  <w:rPr>
                    <w:rFonts w:ascii="Arial" w:hAnsi="Arial" w:cs="Arial"/>
                    <w:noProof/>
                    <w:webHidden/>
                  </w:rPr>
                  <w:t>9</w:t>
                </w:r>
                <w:r w:rsidRPr="00A454AA">
                  <w:rPr>
                    <w:rFonts w:ascii="Arial" w:hAnsi="Arial" w:cs="Arial"/>
                    <w:noProof/>
                    <w:webHidden/>
                  </w:rPr>
                  <w:fldChar w:fldCharType="end"/>
                </w:r>
              </w:hyperlink>
            </w:p>
            <w:p w14:paraId="2B09A8FD" w14:textId="41F6A96D" w:rsidR="00A454AA" w:rsidRPr="00A454AA" w:rsidRDefault="00A454AA">
              <w:pPr>
                <w:pStyle w:val="TOC3"/>
                <w:rPr>
                  <w:rFonts w:ascii="Arial" w:hAnsi="Arial" w:cs="Arial"/>
                  <w:noProof/>
                  <w:color w:val="auto"/>
                  <w:kern w:val="2"/>
                  <w:sz w:val="24"/>
                  <w:szCs w:val="24"/>
                  <w:lang w:eastAsia="en-AU"/>
                  <w14:ligatures w14:val="standardContextual"/>
                </w:rPr>
              </w:pPr>
              <w:hyperlink w:anchor="_Toc236383342" w:history="1">
                <w:r w:rsidRPr="00A454AA">
                  <w:rPr>
                    <w:rStyle w:val="Hyperlink"/>
                    <w:rFonts w:ascii="Arial" w:hAnsi="Arial" w:cs="Arial"/>
                    <w:noProof/>
                  </w:rPr>
                  <w:t>Recommendations</w:t>
                </w:r>
                <w:r w:rsidRPr="00A454AA">
                  <w:rPr>
                    <w:rFonts w:ascii="Arial" w:hAnsi="Arial" w:cs="Arial"/>
                    <w:noProof/>
                    <w:webHidden/>
                  </w:rPr>
                  <w:tab/>
                </w:r>
                <w:r w:rsidRPr="00A454AA">
                  <w:rPr>
                    <w:rFonts w:ascii="Arial" w:hAnsi="Arial" w:cs="Arial"/>
                    <w:noProof/>
                    <w:webHidden/>
                  </w:rPr>
                  <w:fldChar w:fldCharType="begin"/>
                </w:r>
                <w:r w:rsidRPr="00A454AA">
                  <w:rPr>
                    <w:rFonts w:ascii="Arial" w:hAnsi="Arial" w:cs="Arial"/>
                    <w:noProof/>
                    <w:webHidden/>
                  </w:rPr>
                  <w:instrText xml:space="preserve"> PAGEREF _Toc236383342 \h </w:instrText>
                </w:r>
                <w:r w:rsidRPr="00A454AA">
                  <w:rPr>
                    <w:rFonts w:ascii="Arial" w:hAnsi="Arial" w:cs="Arial"/>
                    <w:noProof/>
                    <w:webHidden/>
                  </w:rPr>
                </w:r>
                <w:r w:rsidRPr="00A454AA">
                  <w:rPr>
                    <w:rFonts w:ascii="Arial" w:hAnsi="Arial" w:cs="Arial"/>
                    <w:noProof/>
                    <w:webHidden/>
                  </w:rPr>
                  <w:fldChar w:fldCharType="separate"/>
                </w:r>
                <w:r w:rsidRPr="00A454AA">
                  <w:rPr>
                    <w:rFonts w:ascii="Arial" w:hAnsi="Arial" w:cs="Arial"/>
                    <w:noProof/>
                    <w:webHidden/>
                  </w:rPr>
                  <w:t>10</w:t>
                </w:r>
                <w:r w:rsidRPr="00A454AA">
                  <w:rPr>
                    <w:rFonts w:ascii="Arial" w:hAnsi="Arial" w:cs="Arial"/>
                    <w:noProof/>
                    <w:webHidden/>
                  </w:rPr>
                  <w:fldChar w:fldCharType="end"/>
                </w:r>
              </w:hyperlink>
            </w:p>
            <w:p w14:paraId="2CA4B7D2" w14:textId="43FC5710" w:rsidR="00A454AA" w:rsidRPr="00A454AA" w:rsidRDefault="00A454AA">
              <w:pPr>
                <w:pStyle w:val="TOC1"/>
                <w:tabs>
                  <w:tab w:val="left" w:pos="440"/>
                </w:tabs>
                <w:rPr>
                  <w:rFonts w:ascii="Arial" w:hAnsi="Arial" w:cs="Arial"/>
                  <w:noProof/>
                  <w:color w:val="auto"/>
                  <w:kern w:val="2"/>
                  <w:sz w:val="24"/>
                  <w:szCs w:val="24"/>
                  <w:lang w:eastAsia="en-AU"/>
                  <w14:ligatures w14:val="standardContextual"/>
                </w:rPr>
              </w:pPr>
              <w:hyperlink w:anchor="_Toc236383343" w:history="1">
                <w:r w:rsidRPr="00A454AA">
                  <w:rPr>
                    <w:rStyle w:val="Hyperlink"/>
                    <w:rFonts w:ascii="Arial" w:hAnsi="Arial" w:cs="Arial"/>
                    <w:noProof/>
                  </w:rPr>
                  <w:t>4.</w:t>
                </w:r>
                <w:r w:rsidRPr="00A454AA">
                  <w:rPr>
                    <w:rFonts w:ascii="Arial" w:hAnsi="Arial" w:cs="Arial"/>
                    <w:noProof/>
                    <w:color w:val="auto"/>
                    <w:kern w:val="2"/>
                    <w:sz w:val="24"/>
                    <w:szCs w:val="24"/>
                    <w:lang w:eastAsia="en-AU"/>
                    <w14:ligatures w14:val="standardContextual"/>
                  </w:rPr>
                  <w:tab/>
                </w:r>
                <w:r w:rsidRPr="00A454AA">
                  <w:rPr>
                    <w:rStyle w:val="Hyperlink"/>
                    <w:rFonts w:ascii="Arial" w:hAnsi="Arial" w:cs="Arial"/>
                    <w:noProof/>
                  </w:rPr>
                  <w:t>Safe, accessible and affordable housing</w:t>
                </w:r>
                <w:r w:rsidRPr="00A454AA">
                  <w:rPr>
                    <w:rFonts w:ascii="Arial" w:hAnsi="Arial" w:cs="Arial"/>
                    <w:noProof/>
                    <w:webHidden/>
                  </w:rPr>
                  <w:tab/>
                </w:r>
                <w:r w:rsidRPr="00A454AA">
                  <w:rPr>
                    <w:rFonts w:ascii="Arial" w:hAnsi="Arial" w:cs="Arial"/>
                    <w:noProof/>
                    <w:webHidden/>
                  </w:rPr>
                  <w:fldChar w:fldCharType="begin"/>
                </w:r>
                <w:r w:rsidRPr="00A454AA">
                  <w:rPr>
                    <w:rFonts w:ascii="Arial" w:hAnsi="Arial" w:cs="Arial"/>
                    <w:noProof/>
                    <w:webHidden/>
                  </w:rPr>
                  <w:instrText xml:space="preserve"> PAGEREF _Toc236383343 \h </w:instrText>
                </w:r>
                <w:r w:rsidRPr="00A454AA">
                  <w:rPr>
                    <w:rFonts w:ascii="Arial" w:hAnsi="Arial" w:cs="Arial"/>
                    <w:noProof/>
                    <w:webHidden/>
                  </w:rPr>
                </w:r>
                <w:r w:rsidRPr="00A454AA">
                  <w:rPr>
                    <w:rFonts w:ascii="Arial" w:hAnsi="Arial" w:cs="Arial"/>
                    <w:noProof/>
                    <w:webHidden/>
                  </w:rPr>
                  <w:fldChar w:fldCharType="separate"/>
                </w:r>
                <w:r w:rsidRPr="00A454AA">
                  <w:rPr>
                    <w:rFonts w:ascii="Arial" w:hAnsi="Arial" w:cs="Arial"/>
                    <w:noProof/>
                    <w:webHidden/>
                  </w:rPr>
                  <w:t>10</w:t>
                </w:r>
                <w:r w:rsidRPr="00A454AA">
                  <w:rPr>
                    <w:rFonts w:ascii="Arial" w:hAnsi="Arial" w:cs="Arial"/>
                    <w:noProof/>
                    <w:webHidden/>
                  </w:rPr>
                  <w:fldChar w:fldCharType="end"/>
                </w:r>
              </w:hyperlink>
            </w:p>
            <w:p w14:paraId="462CB8D3" w14:textId="468DCB0F" w:rsidR="00A454AA" w:rsidRPr="00A454AA" w:rsidRDefault="00A454AA">
              <w:pPr>
                <w:pStyle w:val="TOC3"/>
                <w:rPr>
                  <w:rFonts w:ascii="Arial" w:hAnsi="Arial" w:cs="Arial"/>
                  <w:noProof/>
                  <w:color w:val="auto"/>
                  <w:kern w:val="2"/>
                  <w:sz w:val="24"/>
                  <w:szCs w:val="24"/>
                  <w:lang w:eastAsia="en-AU"/>
                  <w14:ligatures w14:val="standardContextual"/>
                </w:rPr>
              </w:pPr>
              <w:hyperlink w:anchor="_Toc236383344" w:history="1">
                <w:r w:rsidRPr="00A454AA">
                  <w:rPr>
                    <w:rStyle w:val="Hyperlink"/>
                    <w:rFonts w:ascii="Arial" w:hAnsi="Arial" w:cs="Arial"/>
                    <w:noProof/>
                  </w:rPr>
                  <w:t>Recommendation</w:t>
                </w:r>
                <w:r w:rsidRPr="00A454AA">
                  <w:rPr>
                    <w:rFonts w:ascii="Arial" w:hAnsi="Arial" w:cs="Arial"/>
                    <w:noProof/>
                    <w:webHidden/>
                  </w:rPr>
                  <w:tab/>
                </w:r>
                <w:r w:rsidRPr="00A454AA">
                  <w:rPr>
                    <w:rFonts w:ascii="Arial" w:hAnsi="Arial" w:cs="Arial"/>
                    <w:noProof/>
                    <w:webHidden/>
                  </w:rPr>
                  <w:fldChar w:fldCharType="begin"/>
                </w:r>
                <w:r w:rsidRPr="00A454AA">
                  <w:rPr>
                    <w:rFonts w:ascii="Arial" w:hAnsi="Arial" w:cs="Arial"/>
                    <w:noProof/>
                    <w:webHidden/>
                  </w:rPr>
                  <w:instrText xml:space="preserve"> PAGEREF _Toc236383344 \h </w:instrText>
                </w:r>
                <w:r w:rsidRPr="00A454AA">
                  <w:rPr>
                    <w:rFonts w:ascii="Arial" w:hAnsi="Arial" w:cs="Arial"/>
                    <w:noProof/>
                    <w:webHidden/>
                  </w:rPr>
                </w:r>
                <w:r w:rsidRPr="00A454AA">
                  <w:rPr>
                    <w:rFonts w:ascii="Arial" w:hAnsi="Arial" w:cs="Arial"/>
                    <w:noProof/>
                    <w:webHidden/>
                  </w:rPr>
                  <w:fldChar w:fldCharType="separate"/>
                </w:r>
                <w:r w:rsidRPr="00A454AA">
                  <w:rPr>
                    <w:rFonts w:ascii="Arial" w:hAnsi="Arial" w:cs="Arial"/>
                    <w:noProof/>
                    <w:webHidden/>
                  </w:rPr>
                  <w:t>11</w:t>
                </w:r>
                <w:r w:rsidRPr="00A454AA">
                  <w:rPr>
                    <w:rFonts w:ascii="Arial" w:hAnsi="Arial" w:cs="Arial"/>
                    <w:noProof/>
                    <w:webHidden/>
                  </w:rPr>
                  <w:fldChar w:fldCharType="end"/>
                </w:r>
              </w:hyperlink>
            </w:p>
            <w:p w14:paraId="3CBB3FB5" w14:textId="3771B590" w:rsidR="00A454AA" w:rsidRPr="00A454AA" w:rsidRDefault="00A454AA">
              <w:pPr>
                <w:pStyle w:val="TOC2"/>
                <w:rPr>
                  <w:rFonts w:ascii="Arial" w:hAnsi="Arial" w:cs="Arial"/>
                  <w:noProof/>
                  <w:color w:val="auto"/>
                  <w:kern w:val="2"/>
                  <w:sz w:val="24"/>
                  <w:szCs w:val="24"/>
                  <w:lang w:eastAsia="en-AU"/>
                  <w14:ligatures w14:val="standardContextual"/>
                </w:rPr>
              </w:pPr>
              <w:hyperlink w:anchor="_Toc236383345" w:history="1">
                <w:r w:rsidRPr="00A454AA">
                  <w:rPr>
                    <w:rStyle w:val="Hyperlink"/>
                    <w:rFonts w:ascii="Arial" w:hAnsi="Arial" w:cs="Arial"/>
                    <w:noProof/>
                  </w:rPr>
                  <w:t>Accessibility and affordability of social housing</w:t>
                </w:r>
                <w:r w:rsidRPr="00A454AA">
                  <w:rPr>
                    <w:rFonts w:ascii="Arial" w:hAnsi="Arial" w:cs="Arial"/>
                    <w:noProof/>
                    <w:webHidden/>
                  </w:rPr>
                  <w:tab/>
                </w:r>
                <w:r w:rsidRPr="00A454AA">
                  <w:rPr>
                    <w:rFonts w:ascii="Arial" w:hAnsi="Arial" w:cs="Arial"/>
                    <w:noProof/>
                    <w:webHidden/>
                  </w:rPr>
                  <w:fldChar w:fldCharType="begin"/>
                </w:r>
                <w:r w:rsidRPr="00A454AA">
                  <w:rPr>
                    <w:rFonts w:ascii="Arial" w:hAnsi="Arial" w:cs="Arial"/>
                    <w:noProof/>
                    <w:webHidden/>
                  </w:rPr>
                  <w:instrText xml:space="preserve"> PAGEREF _Toc236383345 \h </w:instrText>
                </w:r>
                <w:r w:rsidRPr="00A454AA">
                  <w:rPr>
                    <w:rFonts w:ascii="Arial" w:hAnsi="Arial" w:cs="Arial"/>
                    <w:noProof/>
                    <w:webHidden/>
                  </w:rPr>
                </w:r>
                <w:r w:rsidRPr="00A454AA">
                  <w:rPr>
                    <w:rFonts w:ascii="Arial" w:hAnsi="Arial" w:cs="Arial"/>
                    <w:noProof/>
                    <w:webHidden/>
                  </w:rPr>
                  <w:fldChar w:fldCharType="separate"/>
                </w:r>
                <w:r w:rsidRPr="00A454AA">
                  <w:rPr>
                    <w:rFonts w:ascii="Arial" w:hAnsi="Arial" w:cs="Arial"/>
                    <w:noProof/>
                    <w:webHidden/>
                  </w:rPr>
                  <w:t>11</w:t>
                </w:r>
                <w:r w:rsidRPr="00A454AA">
                  <w:rPr>
                    <w:rFonts w:ascii="Arial" w:hAnsi="Arial" w:cs="Arial"/>
                    <w:noProof/>
                    <w:webHidden/>
                  </w:rPr>
                  <w:fldChar w:fldCharType="end"/>
                </w:r>
              </w:hyperlink>
            </w:p>
            <w:p w14:paraId="7687E069" w14:textId="17FEE649" w:rsidR="00A454AA" w:rsidRPr="00A454AA" w:rsidRDefault="00A454AA">
              <w:pPr>
                <w:pStyle w:val="TOC3"/>
                <w:rPr>
                  <w:rFonts w:ascii="Arial" w:hAnsi="Arial" w:cs="Arial"/>
                  <w:noProof/>
                  <w:color w:val="auto"/>
                  <w:kern w:val="2"/>
                  <w:sz w:val="24"/>
                  <w:szCs w:val="24"/>
                  <w:lang w:eastAsia="en-AU"/>
                  <w14:ligatures w14:val="standardContextual"/>
                </w:rPr>
              </w:pPr>
              <w:hyperlink w:anchor="_Toc236383346" w:history="1">
                <w:r w:rsidRPr="00A454AA">
                  <w:rPr>
                    <w:rStyle w:val="Hyperlink"/>
                    <w:rFonts w:ascii="Arial" w:hAnsi="Arial" w:cs="Arial"/>
                    <w:noProof/>
                  </w:rPr>
                  <w:t>Recommendation</w:t>
                </w:r>
                <w:r w:rsidRPr="00A454AA">
                  <w:rPr>
                    <w:rFonts w:ascii="Arial" w:hAnsi="Arial" w:cs="Arial"/>
                    <w:noProof/>
                    <w:webHidden/>
                  </w:rPr>
                  <w:tab/>
                </w:r>
                <w:r w:rsidRPr="00A454AA">
                  <w:rPr>
                    <w:rFonts w:ascii="Arial" w:hAnsi="Arial" w:cs="Arial"/>
                    <w:noProof/>
                    <w:webHidden/>
                  </w:rPr>
                  <w:fldChar w:fldCharType="begin"/>
                </w:r>
                <w:r w:rsidRPr="00A454AA">
                  <w:rPr>
                    <w:rFonts w:ascii="Arial" w:hAnsi="Arial" w:cs="Arial"/>
                    <w:noProof/>
                    <w:webHidden/>
                  </w:rPr>
                  <w:instrText xml:space="preserve"> PAGEREF _Toc236383346 \h </w:instrText>
                </w:r>
                <w:r w:rsidRPr="00A454AA">
                  <w:rPr>
                    <w:rFonts w:ascii="Arial" w:hAnsi="Arial" w:cs="Arial"/>
                    <w:noProof/>
                    <w:webHidden/>
                  </w:rPr>
                </w:r>
                <w:r w:rsidRPr="00A454AA">
                  <w:rPr>
                    <w:rFonts w:ascii="Arial" w:hAnsi="Arial" w:cs="Arial"/>
                    <w:noProof/>
                    <w:webHidden/>
                  </w:rPr>
                  <w:fldChar w:fldCharType="separate"/>
                </w:r>
                <w:r w:rsidRPr="00A454AA">
                  <w:rPr>
                    <w:rFonts w:ascii="Arial" w:hAnsi="Arial" w:cs="Arial"/>
                    <w:noProof/>
                    <w:webHidden/>
                  </w:rPr>
                  <w:t>12</w:t>
                </w:r>
                <w:r w:rsidRPr="00A454AA">
                  <w:rPr>
                    <w:rFonts w:ascii="Arial" w:hAnsi="Arial" w:cs="Arial"/>
                    <w:noProof/>
                    <w:webHidden/>
                  </w:rPr>
                  <w:fldChar w:fldCharType="end"/>
                </w:r>
              </w:hyperlink>
            </w:p>
            <w:p w14:paraId="55B91E4B" w14:textId="14F1C090" w:rsidR="00A454AA" w:rsidRPr="00A454AA" w:rsidRDefault="00A454AA">
              <w:pPr>
                <w:pStyle w:val="TOC1"/>
                <w:rPr>
                  <w:rFonts w:ascii="Arial" w:hAnsi="Arial" w:cs="Arial"/>
                  <w:noProof/>
                  <w:color w:val="auto"/>
                  <w:kern w:val="2"/>
                  <w:sz w:val="24"/>
                  <w:szCs w:val="24"/>
                  <w:lang w:eastAsia="en-AU"/>
                  <w14:ligatures w14:val="standardContextual"/>
                </w:rPr>
              </w:pPr>
              <w:hyperlink w:anchor="_Toc236383347" w:history="1">
                <w:r w:rsidRPr="00A454AA">
                  <w:rPr>
                    <w:rStyle w:val="Hyperlink"/>
                    <w:rFonts w:ascii="Arial" w:hAnsi="Arial" w:cs="Arial"/>
                    <w:noProof/>
                  </w:rPr>
                  <w:t>Conclusion</w:t>
                </w:r>
                <w:r w:rsidRPr="00A454AA">
                  <w:rPr>
                    <w:rFonts w:ascii="Arial" w:hAnsi="Arial" w:cs="Arial"/>
                    <w:noProof/>
                    <w:webHidden/>
                  </w:rPr>
                  <w:tab/>
                </w:r>
                <w:r w:rsidRPr="00A454AA">
                  <w:rPr>
                    <w:rFonts w:ascii="Arial" w:hAnsi="Arial" w:cs="Arial"/>
                    <w:noProof/>
                    <w:webHidden/>
                  </w:rPr>
                  <w:fldChar w:fldCharType="begin"/>
                </w:r>
                <w:r w:rsidRPr="00A454AA">
                  <w:rPr>
                    <w:rFonts w:ascii="Arial" w:hAnsi="Arial" w:cs="Arial"/>
                    <w:noProof/>
                    <w:webHidden/>
                  </w:rPr>
                  <w:instrText xml:space="preserve"> PAGEREF _Toc236383347 \h </w:instrText>
                </w:r>
                <w:r w:rsidRPr="00A454AA">
                  <w:rPr>
                    <w:rFonts w:ascii="Arial" w:hAnsi="Arial" w:cs="Arial"/>
                    <w:noProof/>
                    <w:webHidden/>
                  </w:rPr>
                </w:r>
                <w:r w:rsidRPr="00A454AA">
                  <w:rPr>
                    <w:rFonts w:ascii="Arial" w:hAnsi="Arial" w:cs="Arial"/>
                    <w:noProof/>
                    <w:webHidden/>
                  </w:rPr>
                  <w:fldChar w:fldCharType="separate"/>
                </w:r>
                <w:r w:rsidRPr="00A454AA">
                  <w:rPr>
                    <w:rFonts w:ascii="Arial" w:hAnsi="Arial" w:cs="Arial"/>
                    <w:noProof/>
                    <w:webHidden/>
                  </w:rPr>
                  <w:t>12</w:t>
                </w:r>
                <w:r w:rsidRPr="00A454AA">
                  <w:rPr>
                    <w:rFonts w:ascii="Arial" w:hAnsi="Arial" w:cs="Arial"/>
                    <w:noProof/>
                    <w:webHidden/>
                  </w:rPr>
                  <w:fldChar w:fldCharType="end"/>
                </w:r>
              </w:hyperlink>
            </w:p>
            <w:p w14:paraId="39CC10B8" w14:textId="3BA42BF1" w:rsidR="00A454AA" w:rsidRPr="00A454AA" w:rsidRDefault="00A454AA">
              <w:pPr>
                <w:pStyle w:val="TOC2"/>
                <w:rPr>
                  <w:rFonts w:ascii="Arial" w:hAnsi="Arial" w:cs="Arial"/>
                  <w:noProof/>
                  <w:color w:val="auto"/>
                  <w:kern w:val="2"/>
                  <w:sz w:val="24"/>
                  <w:szCs w:val="24"/>
                  <w:lang w:eastAsia="en-AU"/>
                  <w14:ligatures w14:val="standardContextual"/>
                </w:rPr>
              </w:pPr>
              <w:hyperlink w:anchor="_Toc236383348" w:history="1">
                <w:r w:rsidRPr="00A454AA">
                  <w:rPr>
                    <w:rStyle w:val="Hyperlink"/>
                    <w:rFonts w:ascii="Arial" w:hAnsi="Arial" w:cs="Arial"/>
                    <w:noProof/>
                  </w:rPr>
                  <w:t>Summary of recommendations</w:t>
                </w:r>
                <w:r w:rsidRPr="00A454AA">
                  <w:rPr>
                    <w:rFonts w:ascii="Arial" w:hAnsi="Arial" w:cs="Arial"/>
                    <w:noProof/>
                    <w:webHidden/>
                  </w:rPr>
                  <w:tab/>
                </w:r>
                <w:r w:rsidRPr="00A454AA">
                  <w:rPr>
                    <w:rFonts w:ascii="Arial" w:hAnsi="Arial" w:cs="Arial"/>
                    <w:noProof/>
                    <w:webHidden/>
                  </w:rPr>
                  <w:fldChar w:fldCharType="begin"/>
                </w:r>
                <w:r w:rsidRPr="00A454AA">
                  <w:rPr>
                    <w:rFonts w:ascii="Arial" w:hAnsi="Arial" w:cs="Arial"/>
                    <w:noProof/>
                    <w:webHidden/>
                  </w:rPr>
                  <w:instrText xml:space="preserve"> PAGEREF _Toc236383348 \h </w:instrText>
                </w:r>
                <w:r w:rsidRPr="00A454AA">
                  <w:rPr>
                    <w:rFonts w:ascii="Arial" w:hAnsi="Arial" w:cs="Arial"/>
                    <w:noProof/>
                    <w:webHidden/>
                  </w:rPr>
                </w:r>
                <w:r w:rsidRPr="00A454AA">
                  <w:rPr>
                    <w:rFonts w:ascii="Arial" w:hAnsi="Arial" w:cs="Arial"/>
                    <w:noProof/>
                    <w:webHidden/>
                  </w:rPr>
                  <w:fldChar w:fldCharType="separate"/>
                </w:r>
                <w:r w:rsidRPr="00A454AA">
                  <w:rPr>
                    <w:rFonts w:ascii="Arial" w:hAnsi="Arial" w:cs="Arial"/>
                    <w:noProof/>
                    <w:webHidden/>
                  </w:rPr>
                  <w:t>13</w:t>
                </w:r>
                <w:r w:rsidRPr="00A454AA">
                  <w:rPr>
                    <w:rFonts w:ascii="Arial" w:hAnsi="Arial" w:cs="Arial"/>
                    <w:noProof/>
                    <w:webHidden/>
                  </w:rPr>
                  <w:fldChar w:fldCharType="end"/>
                </w:r>
              </w:hyperlink>
            </w:p>
            <w:p w14:paraId="07B0724F" w14:textId="64AA24C7" w:rsidR="00E27E7A" w:rsidRPr="00CA154A" w:rsidRDefault="008A49B2" w:rsidP="00CA154A">
              <w:pPr>
                <w:jc w:val="both"/>
                <w:rPr>
                  <w:rFonts w:ascii="Arial" w:hAnsi="Arial" w:cs="Arial"/>
                </w:rPr>
              </w:pPr>
              <w:r w:rsidRPr="00A454AA">
                <w:rPr>
                  <w:rFonts w:ascii="Arial" w:hAnsi="Arial" w:cs="Arial"/>
                </w:rPr>
                <w:fldChar w:fldCharType="end"/>
              </w:r>
            </w:p>
          </w:sdtContent>
        </w:sdt>
        <w:p w14:paraId="5305C0C4" w14:textId="59134E5A" w:rsidR="00B15990" w:rsidRPr="00CA154A" w:rsidRDefault="00000000" w:rsidP="00CA154A">
          <w:pPr>
            <w:pStyle w:val="NumberedListStyle"/>
            <w:numPr>
              <w:ilvl w:val="0"/>
              <w:numId w:val="0"/>
            </w:numPr>
            <w:jc w:val="both"/>
            <w:rPr>
              <w:rFonts w:ascii="Arial" w:hAnsi="Arial" w:cs="Arial"/>
            </w:rPr>
          </w:pPr>
        </w:p>
      </w:sdtContent>
    </w:sdt>
    <w:p w14:paraId="360A293E" w14:textId="77777777" w:rsidR="00006B6E" w:rsidRPr="00CA154A" w:rsidRDefault="00006B6E" w:rsidP="00CA154A">
      <w:pPr>
        <w:pStyle w:val="Heading1"/>
        <w:spacing w:line="276" w:lineRule="auto"/>
        <w:jc w:val="both"/>
        <w:rPr>
          <w:rFonts w:ascii="Arial" w:hAnsi="Arial" w:cs="Arial"/>
        </w:rPr>
      </w:pPr>
      <w:bookmarkStart w:id="7" w:name="_Toc225858645"/>
    </w:p>
    <w:bookmarkEnd w:id="7"/>
    <w:p w14:paraId="60BAE51F" w14:textId="77777777" w:rsidR="009D04E6" w:rsidRDefault="009D04E6" w:rsidP="00CA154A">
      <w:pPr>
        <w:jc w:val="both"/>
        <w:rPr>
          <w:rFonts w:ascii="Arial" w:hAnsi="Arial" w:cs="Arial"/>
        </w:rPr>
      </w:pPr>
    </w:p>
    <w:p w14:paraId="20E26F2A" w14:textId="77777777" w:rsidR="00D17295" w:rsidRDefault="00D17295" w:rsidP="00CA154A">
      <w:pPr>
        <w:jc w:val="both"/>
        <w:rPr>
          <w:rFonts w:ascii="Arial" w:hAnsi="Arial" w:cs="Arial"/>
        </w:rPr>
      </w:pPr>
    </w:p>
    <w:p w14:paraId="752B954E" w14:textId="77777777" w:rsidR="00F310C9" w:rsidRPr="00CA154A" w:rsidRDefault="00F310C9" w:rsidP="00CA154A">
      <w:pPr>
        <w:jc w:val="both"/>
        <w:rPr>
          <w:rFonts w:ascii="Arial" w:hAnsi="Arial" w:cs="Arial"/>
        </w:rPr>
      </w:pPr>
    </w:p>
    <w:p w14:paraId="228FD063" w14:textId="77777777" w:rsidR="003A12FB" w:rsidRPr="00CA154A" w:rsidRDefault="003A12FB" w:rsidP="00CA154A">
      <w:pPr>
        <w:jc w:val="both"/>
        <w:rPr>
          <w:rFonts w:ascii="Arial" w:hAnsi="Arial" w:cs="Arial"/>
        </w:rPr>
      </w:pPr>
    </w:p>
    <w:p w14:paraId="0D2EB569" w14:textId="77777777" w:rsidR="009D04E6" w:rsidRPr="00CA154A" w:rsidRDefault="009D04E6" w:rsidP="00CA154A">
      <w:pPr>
        <w:pStyle w:val="Heading1"/>
        <w:spacing w:line="276" w:lineRule="auto"/>
        <w:rPr>
          <w:rFonts w:ascii="Arial" w:hAnsi="Arial" w:cs="Arial"/>
        </w:rPr>
      </w:pPr>
      <w:bookmarkStart w:id="8" w:name="_Toc234914369"/>
      <w:bookmarkStart w:id="9" w:name="_Toc236383331"/>
      <w:r w:rsidRPr="00CA154A">
        <w:rPr>
          <w:rFonts w:ascii="Arial" w:hAnsi="Arial" w:cs="Arial"/>
        </w:rPr>
        <w:lastRenderedPageBreak/>
        <w:t>Introduction</w:t>
      </w:r>
      <w:bookmarkEnd w:id="8"/>
      <w:bookmarkEnd w:id="9"/>
    </w:p>
    <w:p w14:paraId="53F2447A" w14:textId="4FA8B16C" w:rsidR="009D04E6" w:rsidRPr="00CA154A" w:rsidRDefault="009D04E6" w:rsidP="00CA154A">
      <w:pPr>
        <w:spacing w:after="160"/>
        <w:jc w:val="both"/>
        <w:rPr>
          <w:rFonts w:ascii="Arial" w:hAnsi="Arial" w:cs="Arial"/>
        </w:rPr>
      </w:pPr>
      <w:r w:rsidRPr="00CA154A">
        <w:rPr>
          <w:rFonts w:ascii="Arial" w:hAnsi="Arial" w:cs="Arial"/>
        </w:rPr>
        <w:t xml:space="preserve">Safe and Equal welcomes the opportunity to provide feedback to the Department of Families, Fairness and Housing (DFFH)’s </w:t>
      </w:r>
      <w:r w:rsidRPr="00CA154A">
        <w:rPr>
          <w:rFonts w:ascii="Arial" w:hAnsi="Arial" w:cs="Arial"/>
          <w:i/>
          <w:iCs/>
        </w:rPr>
        <w:t>State Disability Plan 2027</w:t>
      </w:r>
      <w:r w:rsidR="001710C3" w:rsidRPr="00CA154A">
        <w:rPr>
          <w:rFonts w:ascii="Arial" w:hAnsi="Arial" w:cs="Arial"/>
          <w:i/>
          <w:iCs/>
        </w:rPr>
        <w:t>-</w:t>
      </w:r>
      <w:r w:rsidRPr="00CA154A">
        <w:rPr>
          <w:rFonts w:ascii="Arial" w:hAnsi="Arial" w:cs="Arial"/>
          <w:i/>
          <w:iCs/>
        </w:rPr>
        <w:t>2031</w:t>
      </w:r>
      <w:r w:rsidRPr="00CA154A">
        <w:rPr>
          <w:rFonts w:ascii="Arial" w:hAnsi="Arial" w:cs="Arial"/>
        </w:rPr>
        <w:t xml:space="preserve">. The new State Disability Plan </w:t>
      </w:r>
      <w:r w:rsidR="00EB01F4">
        <w:rPr>
          <w:rFonts w:ascii="Arial" w:hAnsi="Arial" w:cs="Arial"/>
        </w:rPr>
        <w:t xml:space="preserve">will </w:t>
      </w:r>
      <w:r w:rsidRPr="00CA154A">
        <w:rPr>
          <w:rFonts w:ascii="Arial" w:hAnsi="Arial" w:cs="Arial"/>
        </w:rPr>
        <w:t xml:space="preserve">build on the systemic reform set out in the </w:t>
      </w:r>
      <w:r w:rsidRPr="00CA154A">
        <w:rPr>
          <w:rFonts w:ascii="Arial" w:hAnsi="Arial" w:cs="Arial"/>
          <w:i/>
          <w:iCs/>
        </w:rPr>
        <w:t>Inclusive Victoria State Disability Plan 2022-</w:t>
      </w:r>
      <w:r w:rsidR="007D649E">
        <w:rPr>
          <w:rFonts w:ascii="Arial" w:hAnsi="Arial" w:cs="Arial"/>
          <w:i/>
          <w:iCs/>
        </w:rPr>
        <w:t>20</w:t>
      </w:r>
      <w:r w:rsidRPr="00CA154A">
        <w:rPr>
          <w:rFonts w:ascii="Arial" w:hAnsi="Arial" w:cs="Arial"/>
          <w:i/>
          <w:iCs/>
        </w:rPr>
        <w:t>26</w:t>
      </w:r>
      <w:r w:rsidRPr="00CA154A">
        <w:rPr>
          <w:rFonts w:ascii="Arial" w:hAnsi="Arial" w:cs="Arial"/>
        </w:rPr>
        <w:t xml:space="preserve"> to ensure that Victorians </w:t>
      </w:r>
      <w:r w:rsidR="0002098B" w:rsidRPr="00CA154A">
        <w:rPr>
          <w:rFonts w:ascii="Arial" w:hAnsi="Arial" w:cs="Arial"/>
        </w:rPr>
        <w:t>with disabilities</w:t>
      </w:r>
      <w:r w:rsidRPr="00CA154A">
        <w:rPr>
          <w:rFonts w:ascii="Arial" w:hAnsi="Arial" w:cs="Arial"/>
        </w:rPr>
        <w:t xml:space="preserve"> continue to be included, safe and able to access opportunities to improve their quality of life.</w:t>
      </w:r>
    </w:p>
    <w:p w14:paraId="1039D32A" w14:textId="5AC7594C" w:rsidR="009D04E6" w:rsidRPr="00CA154A" w:rsidRDefault="009D04E6" w:rsidP="00CA154A">
      <w:pPr>
        <w:spacing w:after="160"/>
        <w:jc w:val="both"/>
        <w:rPr>
          <w:rFonts w:ascii="Arial" w:hAnsi="Arial" w:cs="Arial"/>
        </w:rPr>
      </w:pPr>
      <w:r w:rsidRPr="00CA154A">
        <w:rPr>
          <w:rFonts w:ascii="Arial" w:hAnsi="Arial" w:cs="Arial"/>
        </w:rPr>
        <w:t xml:space="preserve">As stated in the </w:t>
      </w:r>
      <w:r w:rsidRPr="00CA154A">
        <w:rPr>
          <w:rFonts w:ascii="Arial" w:hAnsi="Arial" w:cs="Arial"/>
          <w:i/>
          <w:iCs/>
        </w:rPr>
        <w:t>2026-</w:t>
      </w:r>
      <w:r w:rsidR="009C4423">
        <w:rPr>
          <w:rFonts w:ascii="Arial" w:hAnsi="Arial" w:cs="Arial"/>
          <w:i/>
          <w:iCs/>
        </w:rPr>
        <w:t>20</w:t>
      </w:r>
      <w:r w:rsidRPr="00CA154A">
        <w:rPr>
          <w:rFonts w:ascii="Arial" w:hAnsi="Arial" w:cs="Arial"/>
          <w:i/>
          <w:iCs/>
        </w:rPr>
        <w:t>27 State Budget</w:t>
      </w:r>
      <w:r w:rsidRPr="00CA154A">
        <w:rPr>
          <w:rFonts w:ascii="Arial" w:hAnsi="Arial" w:cs="Arial"/>
        </w:rPr>
        <w:t>, government has announced their commitment to making life easier, safer and more affordable for everyone. This includes the estimated 1.1 million Victorians with disabilit</w:t>
      </w:r>
      <w:r w:rsidR="0092670C" w:rsidRPr="00CA154A">
        <w:rPr>
          <w:rFonts w:ascii="Arial" w:hAnsi="Arial" w:cs="Arial"/>
        </w:rPr>
        <w:t>ies</w:t>
      </w:r>
      <w:r w:rsidRPr="00CA154A">
        <w:rPr>
          <w:rFonts w:ascii="Arial" w:hAnsi="Arial" w:cs="Arial"/>
        </w:rPr>
        <w:t>.</w:t>
      </w:r>
      <w:r w:rsidR="00F9366D" w:rsidRPr="00CA154A">
        <w:rPr>
          <w:rStyle w:val="FootnoteReference"/>
          <w:rFonts w:ascii="Arial" w:hAnsi="Arial" w:cs="Arial"/>
        </w:rPr>
        <w:footnoteReference w:id="1"/>
      </w:r>
      <w:r w:rsidRPr="00CA154A">
        <w:rPr>
          <w:rFonts w:ascii="Arial" w:hAnsi="Arial" w:cs="Arial"/>
        </w:rPr>
        <w:t xml:space="preserve"> The </w:t>
      </w:r>
      <w:r w:rsidRPr="00CA154A">
        <w:rPr>
          <w:rFonts w:ascii="Arial" w:hAnsi="Arial" w:cs="Arial"/>
          <w:i/>
          <w:iCs/>
        </w:rPr>
        <w:t>Inclusive Victoria State Disability Plan 2022-</w:t>
      </w:r>
      <w:r w:rsidR="001B1C2D">
        <w:rPr>
          <w:rFonts w:ascii="Arial" w:hAnsi="Arial" w:cs="Arial"/>
          <w:i/>
          <w:iCs/>
        </w:rPr>
        <w:t>20</w:t>
      </w:r>
      <w:r w:rsidRPr="00CA154A">
        <w:rPr>
          <w:rFonts w:ascii="Arial" w:hAnsi="Arial" w:cs="Arial"/>
          <w:i/>
          <w:iCs/>
        </w:rPr>
        <w:t>26</w:t>
      </w:r>
      <w:r w:rsidRPr="00CA154A">
        <w:rPr>
          <w:rFonts w:ascii="Arial" w:hAnsi="Arial" w:cs="Arial"/>
        </w:rPr>
        <w:t xml:space="preserve"> rightly recognises changing lives requires action. This has commenced with 175 actions across 4 pillars being undertaken to improve inclusion, wellbeing, fairness, safety and opportunity for Victorians with disabilit</w:t>
      </w:r>
      <w:r w:rsidR="00D333BD" w:rsidRPr="00CA154A">
        <w:rPr>
          <w:rFonts w:ascii="Arial" w:hAnsi="Arial" w:cs="Arial"/>
        </w:rPr>
        <w:t>ies</w:t>
      </w:r>
      <w:r w:rsidRPr="00CA154A">
        <w:rPr>
          <w:rFonts w:ascii="Arial" w:hAnsi="Arial" w:cs="Arial"/>
        </w:rPr>
        <w:t>. While report</w:t>
      </w:r>
      <w:r w:rsidR="00D60044">
        <w:rPr>
          <w:rFonts w:ascii="Arial" w:hAnsi="Arial" w:cs="Arial"/>
        </w:rPr>
        <w:t>ing</w:t>
      </w:r>
      <w:r w:rsidRPr="00CA154A">
        <w:rPr>
          <w:rFonts w:ascii="Arial" w:hAnsi="Arial" w:cs="Arial"/>
        </w:rPr>
        <w:t xml:space="preserve"> demonstrates progress against </w:t>
      </w:r>
      <w:proofErr w:type="gramStart"/>
      <w:r w:rsidR="00E20A7D" w:rsidRPr="00CA154A">
        <w:rPr>
          <w:rFonts w:ascii="Arial" w:hAnsi="Arial" w:cs="Arial"/>
        </w:rPr>
        <w:t>all</w:t>
      </w:r>
      <w:r w:rsidRPr="00CA154A">
        <w:rPr>
          <w:rFonts w:ascii="Arial" w:hAnsi="Arial" w:cs="Arial"/>
        </w:rPr>
        <w:t xml:space="preserve"> </w:t>
      </w:r>
      <w:r w:rsidR="00E20A7D" w:rsidRPr="00CA154A">
        <w:rPr>
          <w:rFonts w:ascii="Arial" w:hAnsi="Arial" w:cs="Arial"/>
        </w:rPr>
        <w:t>of</w:t>
      </w:r>
      <w:proofErr w:type="gramEnd"/>
      <w:r w:rsidR="00E20A7D" w:rsidRPr="00CA154A">
        <w:rPr>
          <w:rFonts w:ascii="Arial" w:hAnsi="Arial" w:cs="Arial"/>
        </w:rPr>
        <w:t xml:space="preserve"> </w:t>
      </w:r>
      <w:r w:rsidRPr="00CA154A">
        <w:rPr>
          <w:rFonts w:ascii="Arial" w:hAnsi="Arial" w:cs="Arial"/>
        </w:rPr>
        <w:t>these pillars,</w:t>
      </w:r>
      <w:r w:rsidRPr="00CA154A">
        <w:rPr>
          <w:rStyle w:val="FootnoteReference"/>
          <w:rFonts w:ascii="Arial" w:hAnsi="Arial" w:cs="Arial"/>
        </w:rPr>
        <w:footnoteReference w:id="2"/>
      </w:r>
      <w:r w:rsidR="008C74CD" w:rsidRPr="00CA154A">
        <w:rPr>
          <w:rFonts w:ascii="Arial" w:hAnsi="Arial" w:cs="Arial"/>
        </w:rPr>
        <w:t xml:space="preserve"> </w:t>
      </w:r>
      <w:r w:rsidRPr="00CA154A">
        <w:rPr>
          <w:rFonts w:ascii="Arial" w:hAnsi="Arial" w:cs="Arial"/>
        </w:rPr>
        <w:t xml:space="preserve">it is essential that these pillars and actions </w:t>
      </w:r>
      <w:r w:rsidR="00D60044">
        <w:rPr>
          <w:rFonts w:ascii="Arial" w:hAnsi="Arial" w:cs="Arial"/>
        </w:rPr>
        <w:t xml:space="preserve">are </w:t>
      </w:r>
      <w:r w:rsidRPr="00CA154A">
        <w:rPr>
          <w:rFonts w:ascii="Arial" w:hAnsi="Arial" w:cs="Arial"/>
        </w:rPr>
        <w:t xml:space="preserve">the foundation on which the </w:t>
      </w:r>
      <w:r w:rsidRPr="00CA154A">
        <w:rPr>
          <w:rFonts w:ascii="Arial" w:hAnsi="Arial" w:cs="Arial"/>
          <w:i/>
          <w:iCs/>
        </w:rPr>
        <w:t>State Disability Plan 2027-</w:t>
      </w:r>
      <w:r w:rsidR="001710C3" w:rsidRPr="00CA154A">
        <w:rPr>
          <w:rFonts w:ascii="Arial" w:hAnsi="Arial" w:cs="Arial"/>
          <w:i/>
          <w:iCs/>
        </w:rPr>
        <w:t>20</w:t>
      </w:r>
      <w:r w:rsidRPr="00CA154A">
        <w:rPr>
          <w:rFonts w:ascii="Arial" w:hAnsi="Arial" w:cs="Arial"/>
          <w:i/>
          <w:iCs/>
        </w:rPr>
        <w:t>31</w:t>
      </w:r>
      <w:r w:rsidRPr="00CA154A">
        <w:rPr>
          <w:rFonts w:ascii="Arial" w:hAnsi="Arial" w:cs="Arial"/>
        </w:rPr>
        <w:t xml:space="preserve"> is built</w:t>
      </w:r>
      <w:r w:rsidR="00677535">
        <w:rPr>
          <w:rFonts w:ascii="Arial" w:hAnsi="Arial" w:cs="Arial"/>
        </w:rPr>
        <w:t xml:space="preserve"> and that momentum is sustained.</w:t>
      </w:r>
    </w:p>
    <w:p w14:paraId="1566B9BE" w14:textId="60D175A6" w:rsidR="009D04E6" w:rsidRPr="00CA154A" w:rsidRDefault="0022343A" w:rsidP="00CA154A">
      <w:pPr>
        <w:spacing w:after="160"/>
        <w:jc w:val="both"/>
        <w:rPr>
          <w:rFonts w:ascii="Arial" w:hAnsi="Arial" w:cs="Arial"/>
        </w:rPr>
      </w:pPr>
      <w:r>
        <w:rPr>
          <w:rFonts w:ascii="Arial" w:hAnsi="Arial" w:cs="Arial"/>
        </w:rPr>
        <w:t>With reform and change underway for the</w:t>
      </w:r>
      <w:r w:rsidR="009D04E6" w:rsidRPr="00CA154A">
        <w:rPr>
          <w:rFonts w:ascii="Arial" w:hAnsi="Arial" w:cs="Arial"/>
        </w:rPr>
        <w:t xml:space="preserve"> </w:t>
      </w:r>
      <w:r w:rsidR="004B6548" w:rsidRPr="004B6548">
        <w:rPr>
          <w:rFonts w:ascii="Arial" w:hAnsi="Arial" w:cs="Arial"/>
        </w:rPr>
        <w:t>National Disability Insurance Scheme</w:t>
      </w:r>
      <w:r w:rsidR="004B6548">
        <w:rPr>
          <w:rFonts w:ascii="Arial" w:hAnsi="Arial" w:cs="Arial"/>
        </w:rPr>
        <w:t xml:space="preserve"> (NDIS)</w:t>
      </w:r>
      <w:r w:rsidR="009D04E6" w:rsidRPr="00CA154A">
        <w:rPr>
          <w:rFonts w:ascii="Arial" w:hAnsi="Arial" w:cs="Arial"/>
        </w:rPr>
        <w:t xml:space="preserve">, the </w:t>
      </w:r>
      <w:r w:rsidR="009D04E6" w:rsidRPr="00CA154A">
        <w:rPr>
          <w:rFonts w:ascii="Arial" w:hAnsi="Arial" w:cs="Arial"/>
          <w:i/>
          <w:iCs/>
        </w:rPr>
        <w:t>State Disability Plan 2027-</w:t>
      </w:r>
      <w:r w:rsidR="001710C3" w:rsidRPr="00CA154A">
        <w:rPr>
          <w:rFonts w:ascii="Arial" w:hAnsi="Arial" w:cs="Arial"/>
          <w:i/>
          <w:iCs/>
        </w:rPr>
        <w:t>20</w:t>
      </w:r>
      <w:r w:rsidR="009D04E6" w:rsidRPr="00CA154A">
        <w:rPr>
          <w:rFonts w:ascii="Arial" w:hAnsi="Arial" w:cs="Arial"/>
          <w:i/>
          <w:iCs/>
        </w:rPr>
        <w:t>31</w:t>
      </w:r>
      <w:r w:rsidR="009D04E6" w:rsidRPr="00CA154A">
        <w:rPr>
          <w:rFonts w:ascii="Arial" w:hAnsi="Arial" w:cs="Arial"/>
        </w:rPr>
        <w:t xml:space="preserve"> provides an opportunity to provide reassurance and support for all Victorians with disabilities</w:t>
      </w:r>
      <w:r w:rsidR="00712710" w:rsidRPr="00CA154A">
        <w:rPr>
          <w:rFonts w:ascii="Arial" w:hAnsi="Arial" w:cs="Arial"/>
        </w:rPr>
        <w:t>.</w:t>
      </w:r>
      <w:r w:rsidR="009D04E6" w:rsidRPr="00CA154A">
        <w:rPr>
          <w:rFonts w:ascii="Arial" w:hAnsi="Arial" w:cs="Arial"/>
        </w:rPr>
        <w:t xml:space="preserve"> </w:t>
      </w:r>
      <w:r w:rsidR="00712710" w:rsidRPr="00CA154A">
        <w:rPr>
          <w:rFonts w:ascii="Arial" w:hAnsi="Arial" w:cs="Arial"/>
        </w:rPr>
        <w:t xml:space="preserve">Victoria </w:t>
      </w:r>
      <w:r w:rsidR="003F2926" w:rsidRPr="00CA154A">
        <w:rPr>
          <w:rFonts w:ascii="Arial" w:hAnsi="Arial" w:cs="Arial"/>
        </w:rPr>
        <w:t>must remain</w:t>
      </w:r>
      <w:r w:rsidR="009D04E6" w:rsidRPr="00CA154A">
        <w:rPr>
          <w:rFonts w:ascii="Arial" w:hAnsi="Arial" w:cs="Arial"/>
        </w:rPr>
        <w:t xml:space="preserve"> committed to </w:t>
      </w:r>
      <w:r w:rsidR="003F2926" w:rsidRPr="00CA154A">
        <w:rPr>
          <w:rFonts w:ascii="Arial" w:hAnsi="Arial" w:cs="Arial"/>
        </w:rPr>
        <w:t>eliminat</w:t>
      </w:r>
      <w:r w:rsidR="000D2473">
        <w:rPr>
          <w:rFonts w:ascii="Arial" w:hAnsi="Arial" w:cs="Arial"/>
        </w:rPr>
        <w:t xml:space="preserve">ing </w:t>
      </w:r>
      <w:r w:rsidR="003F2926" w:rsidRPr="00CA154A">
        <w:rPr>
          <w:rFonts w:ascii="Arial" w:hAnsi="Arial" w:cs="Arial"/>
        </w:rPr>
        <w:t>obstacles</w:t>
      </w:r>
      <w:r w:rsidR="009D04E6" w:rsidRPr="00CA154A">
        <w:rPr>
          <w:rFonts w:ascii="Arial" w:hAnsi="Arial" w:cs="Arial"/>
        </w:rPr>
        <w:t xml:space="preserve"> that limit people with disabilities from fully participating in our community</w:t>
      </w:r>
      <w:r w:rsidR="003F2926" w:rsidRPr="00CA154A">
        <w:rPr>
          <w:rFonts w:ascii="Arial" w:hAnsi="Arial" w:cs="Arial"/>
        </w:rPr>
        <w:t>.</w:t>
      </w:r>
      <w:r w:rsidR="009D04E6" w:rsidRPr="00CA154A">
        <w:rPr>
          <w:rStyle w:val="FootnoteReference"/>
          <w:rFonts w:ascii="Arial" w:hAnsi="Arial" w:cs="Arial"/>
        </w:rPr>
        <w:footnoteReference w:id="3"/>
      </w:r>
      <w:r w:rsidR="009D04E6" w:rsidRPr="00CA154A">
        <w:rPr>
          <w:rFonts w:ascii="Arial" w:hAnsi="Arial" w:cs="Arial"/>
        </w:rPr>
        <w:t xml:space="preserve">  </w:t>
      </w:r>
    </w:p>
    <w:p w14:paraId="09AB90D0" w14:textId="6975A83E" w:rsidR="00CC749B" w:rsidRPr="009D2242" w:rsidRDefault="003C366C" w:rsidP="00CA154A">
      <w:pPr>
        <w:spacing w:after="160"/>
        <w:jc w:val="both"/>
        <w:rPr>
          <w:rFonts w:ascii="Arial" w:hAnsi="Arial" w:cs="Arial"/>
        </w:rPr>
      </w:pPr>
      <w:r w:rsidRPr="00CA154A">
        <w:rPr>
          <w:rFonts w:ascii="Arial" w:hAnsi="Arial" w:cs="Arial"/>
        </w:rPr>
        <w:t xml:space="preserve">As the peak body for Victorian </w:t>
      </w:r>
      <w:r w:rsidRPr="009D2242">
        <w:rPr>
          <w:rFonts w:ascii="Arial" w:hAnsi="Arial" w:cs="Arial"/>
        </w:rPr>
        <w:t xml:space="preserve">organisations that specialise in family and gender-based violence across the continuum, </w:t>
      </w:r>
      <w:r w:rsidR="008C5539">
        <w:rPr>
          <w:rFonts w:ascii="Arial" w:hAnsi="Arial" w:cs="Arial"/>
        </w:rPr>
        <w:t xml:space="preserve">our submission </w:t>
      </w:r>
      <w:r w:rsidR="002369CA">
        <w:rPr>
          <w:rFonts w:ascii="Arial" w:hAnsi="Arial" w:cs="Arial"/>
        </w:rPr>
        <w:t>focuses on family violence and disability</w:t>
      </w:r>
      <w:r w:rsidR="00D9004A">
        <w:rPr>
          <w:rFonts w:ascii="Arial" w:hAnsi="Arial" w:cs="Arial"/>
        </w:rPr>
        <w:t xml:space="preserve"> including </w:t>
      </w:r>
      <w:r w:rsidR="00CC749B" w:rsidRPr="009D2242">
        <w:rPr>
          <w:rFonts w:ascii="Arial" w:hAnsi="Arial" w:cs="Arial"/>
        </w:rPr>
        <w:t>the role of safe, accessible and affordable housing as a critical foundation for victim survivors with disabiliti</w:t>
      </w:r>
      <w:r w:rsidR="009D2242" w:rsidRPr="009D2242">
        <w:rPr>
          <w:rFonts w:ascii="Arial" w:hAnsi="Arial" w:cs="Arial"/>
        </w:rPr>
        <w:t>es</w:t>
      </w:r>
      <w:r w:rsidR="00CC749B" w:rsidRPr="009D2242">
        <w:rPr>
          <w:rFonts w:ascii="Arial" w:hAnsi="Arial" w:cs="Arial"/>
        </w:rPr>
        <w:t>.</w:t>
      </w:r>
    </w:p>
    <w:p w14:paraId="20F06C71" w14:textId="4CE9C49F" w:rsidR="009D04E6" w:rsidRPr="009D2242" w:rsidRDefault="004D7E9F" w:rsidP="00CA154A">
      <w:pPr>
        <w:spacing w:after="160"/>
        <w:jc w:val="both"/>
        <w:rPr>
          <w:rFonts w:ascii="Arial" w:hAnsi="Arial" w:cs="Arial"/>
        </w:rPr>
      </w:pPr>
      <w:r>
        <w:rPr>
          <w:rFonts w:ascii="Arial" w:hAnsi="Arial" w:cs="Arial"/>
        </w:rPr>
        <w:t>This submission outlines four key areas:</w:t>
      </w:r>
    </w:p>
    <w:p w14:paraId="427CEA4A" w14:textId="65F209DC" w:rsidR="009D04E6" w:rsidRPr="009D2242" w:rsidRDefault="009945F7" w:rsidP="004D7E9F">
      <w:pPr>
        <w:pStyle w:val="ListParagraph"/>
        <w:numPr>
          <w:ilvl w:val="0"/>
          <w:numId w:val="17"/>
        </w:numPr>
        <w:spacing w:after="160"/>
        <w:jc w:val="both"/>
        <w:rPr>
          <w:rFonts w:ascii="Arial" w:hAnsi="Arial" w:cs="Arial"/>
        </w:rPr>
      </w:pPr>
      <w:r>
        <w:rPr>
          <w:rFonts w:ascii="Arial" w:hAnsi="Arial" w:cs="Arial"/>
        </w:rPr>
        <w:t>The p</w:t>
      </w:r>
      <w:r w:rsidR="009D04E6" w:rsidRPr="009D2242">
        <w:rPr>
          <w:rFonts w:ascii="Arial" w:hAnsi="Arial" w:cs="Arial"/>
        </w:rPr>
        <w:t>revalence of family violence against people with disabilities  </w:t>
      </w:r>
    </w:p>
    <w:p w14:paraId="4D34FE69" w14:textId="4287082D" w:rsidR="009D04E6" w:rsidRPr="009D2242" w:rsidRDefault="009D04E6" w:rsidP="004D7E9F">
      <w:pPr>
        <w:pStyle w:val="ListParagraph"/>
        <w:numPr>
          <w:ilvl w:val="0"/>
          <w:numId w:val="17"/>
        </w:numPr>
        <w:spacing w:after="0"/>
        <w:jc w:val="both"/>
        <w:rPr>
          <w:rFonts w:ascii="Arial" w:hAnsi="Arial" w:cs="Arial"/>
        </w:rPr>
      </w:pPr>
      <w:r w:rsidRPr="009D2242">
        <w:rPr>
          <w:rFonts w:ascii="Arial" w:hAnsi="Arial" w:cs="Arial"/>
        </w:rPr>
        <w:t xml:space="preserve">Applying a family violence lens to disability </w:t>
      </w:r>
      <w:r w:rsidR="008D283A" w:rsidRPr="009D2242">
        <w:rPr>
          <w:rFonts w:ascii="Arial" w:hAnsi="Arial" w:cs="Arial"/>
        </w:rPr>
        <w:t>services</w:t>
      </w:r>
      <w:r w:rsidR="00244555" w:rsidRPr="009D2242">
        <w:rPr>
          <w:rFonts w:ascii="Arial" w:hAnsi="Arial" w:cs="Arial"/>
        </w:rPr>
        <w:t xml:space="preserve"> and supports</w:t>
      </w:r>
    </w:p>
    <w:p w14:paraId="0510E0B5" w14:textId="7C9B20CE" w:rsidR="009D04E6" w:rsidRPr="00CA154A" w:rsidRDefault="009D04E6" w:rsidP="004D7E9F">
      <w:pPr>
        <w:pStyle w:val="ListParagraph"/>
        <w:numPr>
          <w:ilvl w:val="0"/>
          <w:numId w:val="17"/>
        </w:numPr>
        <w:spacing w:after="0"/>
        <w:jc w:val="both"/>
        <w:rPr>
          <w:rFonts w:ascii="Arial" w:hAnsi="Arial" w:cs="Arial"/>
        </w:rPr>
      </w:pPr>
      <w:r w:rsidRPr="009D2242">
        <w:rPr>
          <w:rFonts w:ascii="Arial" w:hAnsi="Arial" w:cs="Arial"/>
        </w:rPr>
        <w:t>Applying a disability</w:t>
      </w:r>
      <w:r w:rsidRPr="00CA154A">
        <w:rPr>
          <w:rFonts w:ascii="Arial" w:hAnsi="Arial" w:cs="Arial"/>
        </w:rPr>
        <w:t xml:space="preserve"> lens to</w:t>
      </w:r>
      <w:r w:rsidR="00601C7F">
        <w:rPr>
          <w:rFonts w:ascii="Arial" w:hAnsi="Arial" w:cs="Arial"/>
        </w:rPr>
        <w:t xml:space="preserve"> specialist family violence services </w:t>
      </w:r>
      <w:r w:rsidRPr="00CA154A">
        <w:rPr>
          <w:rFonts w:ascii="Arial" w:hAnsi="Arial" w:cs="Arial"/>
        </w:rPr>
        <w:t> </w:t>
      </w:r>
    </w:p>
    <w:p w14:paraId="73893C12" w14:textId="3957008E" w:rsidR="009D04E6" w:rsidRPr="00CA154A" w:rsidRDefault="009D04E6" w:rsidP="004D7E9F">
      <w:pPr>
        <w:pStyle w:val="ListParagraph"/>
        <w:numPr>
          <w:ilvl w:val="0"/>
          <w:numId w:val="17"/>
        </w:numPr>
        <w:spacing w:after="0"/>
        <w:jc w:val="both"/>
        <w:rPr>
          <w:rFonts w:ascii="Arial" w:hAnsi="Arial" w:cs="Arial"/>
        </w:rPr>
      </w:pPr>
      <w:r w:rsidRPr="00CA154A">
        <w:rPr>
          <w:rFonts w:ascii="Arial" w:hAnsi="Arial" w:cs="Arial"/>
        </w:rPr>
        <w:t>Safe, accessible and affordable housing</w:t>
      </w:r>
    </w:p>
    <w:p w14:paraId="4E5CDB6F" w14:textId="7972A440" w:rsidR="009D04E6" w:rsidRDefault="009D04E6" w:rsidP="00CA154A">
      <w:pPr>
        <w:spacing w:after="160"/>
        <w:jc w:val="both"/>
        <w:rPr>
          <w:rFonts w:ascii="Arial" w:hAnsi="Arial" w:cs="Arial"/>
        </w:rPr>
      </w:pPr>
      <w:r w:rsidRPr="00CA154A">
        <w:rPr>
          <w:rFonts w:ascii="Arial" w:hAnsi="Arial" w:cs="Arial"/>
        </w:rPr>
        <w:t xml:space="preserve"> </w:t>
      </w:r>
    </w:p>
    <w:p w14:paraId="4B13D3A5" w14:textId="77777777" w:rsidR="00142EF5" w:rsidRDefault="00142EF5" w:rsidP="00CA154A">
      <w:pPr>
        <w:spacing w:after="160"/>
        <w:jc w:val="both"/>
        <w:rPr>
          <w:rFonts w:ascii="Arial" w:hAnsi="Arial" w:cs="Arial"/>
        </w:rPr>
      </w:pPr>
    </w:p>
    <w:p w14:paraId="2FFE6448" w14:textId="77777777" w:rsidR="00142EF5" w:rsidRPr="00CA154A" w:rsidRDefault="00142EF5" w:rsidP="00CA154A">
      <w:pPr>
        <w:spacing w:after="160"/>
        <w:jc w:val="both"/>
        <w:rPr>
          <w:rFonts w:ascii="Arial" w:hAnsi="Arial" w:cs="Arial"/>
        </w:rPr>
      </w:pPr>
    </w:p>
    <w:p w14:paraId="5B5B228A" w14:textId="0D97BF2E" w:rsidR="009D04E6" w:rsidRPr="00CA154A" w:rsidRDefault="009D04E6" w:rsidP="009945F7">
      <w:pPr>
        <w:pStyle w:val="Heading1"/>
        <w:numPr>
          <w:ilvl w:val="0"/>
          <w:numId w:val="18"/>
        </w:numPr>
        <w:spacing w:line="276" w:lineRule="auto"/>
        <w:rPr>
          <w:rFonts w:ascii="Arial" w:hAnsi="Arial" w:cs="Arial"/>
        </w:rPr>
      </w:pPr>
      <w:bookmarkStart w:id="10" w:name="_Toc234914370"/>
      <w:bookmarkStart w:id="11" w:name="_Toc236383332"/>
      <w:r w:rsidRPr="00CA154A">
        <w:rPr>
          <w:rFonts w:ascii="Arial" w:hAnsi="Arial" w:cs="Arial"/>
        </w:rPr>
        <w:lastRenderedPageBreak/>
        <w:t>Prevalence of family violence against people with disabilities</w:t>
      </w:r>
      <w:bookmarkEnd w:id="10"/>
      <w:bookmarkEnd w:id="11"/>
      <w:r w:rsidRPr="00CA154A">
        <w:rPr>
          <w:rFonts w:ascii="Arial" w:hAnsi="Arial" w:cs="Arial"/>
        </w:rPr>
        <w:t xml:space="preserve"> </w:t>
      </w:r>
    </w:p>
    <w:p w14:paraId="5248F394" w14:textId="0E6F91EB" w:rsidR="009D04E6" w:rsidRPr="00CA154A" w:rsidRDefault="009D04E6" w:rsidP="00CA154A">
      <w:pPr>
        <w:jc w:val="both"/>
        <w:rPr>
          <w:rFonts w:ascii="Arial" w:hAnsi="Arial" w:cs="Arial"/>
        </w:rPr>
      </w:pPr>
      <w:r w:rsidRPr="00CA154A">
        <w:rPr>
          <w:rFonts w:ascii="Arial" w:hAnsi="Arial" w:cs="Arial"/>
        </w:rPr>
        <w:t>Violence perpetrated against women, girls and gender diverse people with disabilities is a form of human rights abuse.</w:t>
      </w:r>
      <w:r w:rsidRPr="00CA154A">
        <w:rPr>
          <w:rStyle w:val="FootnoteReference"/>
          <w:rFonts w:ascii="Arial" w:hAnsi="Arial" w:cs="Arial"/>
        </w:rPr>
        <w:footnoteReference w:id="4"/>
      </w:r>
      <w:r w:rsidRPr="00CA154A">
        <w:rPr>
          <w:rFonts w:ascii="Arial" w:hAnsi="Arial" w:cs="Arial"/>
        </w:rPr>
        <w:t xml:space="preserve"> People with disabilities experience higher rates across all forms of violence,</w:t>
      </w:r>
      <w:r w:rsidRPr="00CA154A">
        <w:rPr>
          <w:rStyle w:val="FootnoteReference"/>
          <w:rFonts w:ascii="Arial" w:hAnsi="Arial" w:cs="Arial"/>
        </w:rPr>
        <w:footnoteReference w:id="5"/>
      </w:r>
      <w:r w:rsidRPr="00CA154A">
        <w:rPr>
          <w:rFonts w:ascii="Arial" w:hAnsi="Arial" w:cs="Arial"/>
        </w:rPr>
        <w:t xml:space="preserve"> including family, domestic and sexual violence (FDSV).</w:t>
      </w:r>
      <w:r w:rsidRPr="00CA154A">
        <w:rPr>
          <w:rStyle w:val="FootnoteReference"/>
          <w:rFonts w:ascii="Arial" w:hAnsi="Arial" w:cs="Arial"/>
        </w:rPr>
        <w:footnoteReference w:id="6"/>
      </w:r>
      <w:r w:rsidR="002C037A" w:rsidRPr="00CA154A">
        <w:rPr>
          <w:rFonts w:ascii="Arial" w:hAnsi="Arial" w:cs="Arial"/>
        </w:rPr>
        <w:t xml:space="preserve"> </w:t>
      </w:r>
      <w:r w:rsidR="00AC5D78" w:rsidRPr="00CA154A">
        <w:rPr>
          <w:rFonts w:ascii="Arial" w:hAnsi="Arial" w:cs="Arial"/>
        </w:rPr>
        <w:t>Nationally, p</w:t>
      </w:r>
      <w:r w:rsidR="00196E7B" w:rsidRPr="00CA154A">
        <w:rPr>
          <w:rFonts w:ascii="Arial" w:hAnsi="Arial" w:cs="Arial"/>
        </w:rPr>
        <w:t>eople with disabilities experience violence that is more frequent, prolonged and involves multiple perpetrators.</w:t>
      </w:r>
      <w:r w:rsidR="00196E7B" w:rsidRPr="00CA154A">
        <w:rPr>
          <w:rStyle w:val="FootnoteReference"/>
          <w:rFonts w:ascii="Arial" w:hAnsi="Arial" w:cs="Arial"/>
        </w:rPr>
        <w:footnoteReference w:id="7"/>
      </w:r>
    </w:p>
    <w:p w14:paraId="56E84F68" w14:textId="282C25B1" w:rsidR="009D04E6" w:rsidRPr="00CA154A" w:rsidRDefault="006F6146" w:rsidP="00CA154A">
      <w:pPr>
        <w:jc w:val="both"/>
        <w:rPr>
          <w:rFonts w:ascii="Arial" w:hAnsi="Arial" w:cs="Arial"/>
        </w:rPr>
      </w:pPr>
      <w:r w:rsidRPr="00CA154A">
        <w:rPr>
          <w:rFonts w:ascii="Arial" w:hAnsi="Arial" w:cs="Arial"/>
        </w:rPr>
        <w:t xml:space="preserve">Family violence </w:t>
      </w:r>
      <w:r w:rsidR="00CF50B0">
        <w:rPr>
          <w:rFonts w:ascii="Arial" w:hAnsi="Arial" w:cs="Arial"/>
        </w:rPr>
        <w:t xml:space="preserve">perpetrated </w:t>
      </w:r>
      <w:r w:rsidRPr="00CA154A">
        <w:rPr>
          <w:rFonts w:ascii="Arial" w:hAnsi="Arial" w:cs="Arial"/>
        </w:rPr>
        <w:t>against people with disabilities</w:t>
      </w:r>
      <w:r w:rsidRPr="00CA154A" w:rsidDel="004C624F">
        <w:rPr>
          <w:rFonts w:ascii="Arial" w:hAnsi="Arial" w:cs="Arial"/>
        </w:rPr>
        <w:t xml:space="preserve"> </w:t>
      </w:r>
      <w:r w:rsidRPr="00CA154A">
        <w:rPr>
          <w:rFonts w:ascii="Arial" w:hAnsi="Arial" w:cs="Arial"/>
        </w:rPr>
        <w:t xml:space="preserve">refers to patterns of violence in which an adult using family violence deliberately </w:t>
      </w:r>
      <w:r w:rsidR="00DA4FC7" w:rsidRPr="00CA154A">
        <w:rPr>
          <w:rFonts w:ascii="Arial" w:hAnsi="Arial" w:cs="Arial"/>
        </w:rPr>
        <w:t>harms</w:t>
      </w:r>
      <w:r w:rsidR="00D8593C" w:rsidRPr="00CA154A">
        <w:rPr>
          <w:rFonts w:ascii="Arial" w:hAnsi="Arial" w:cs="Arial"/>
        </w:rPr>
        <w:t xml:space="preserve"> a</w:t>
      </w:r>
      <w:r w:rsidRPr="00CA154A">
        <w:rPr>
          <w:rFonts w:ascii="Arial" w:hAnsi="Arial" w:cs="Arial"/>
        </w:rPr>
        <w:t xml:space="preserve"> person</w:t>
      </w:r>
      <w:r w:rsidR="00D8593C" w:rsidRPr="00CA154A">
        <w:rPr>
          <w:rFonts w:ascii="Arial" w:hAnsi="Arial" w:cs="Arial"/>
        </w:rPr>
        <w:t xml:space="preserve"> with</w:t>
      </w:r>
      <w:r w:rsidRPr="00CA154A">
        <w:rPr>
          <w:rFonts w:ascii="Arial" w:hAnsi="Arial" w:cs="Arial"/>
        </w:rPr>
        <w:t xml:space="preserve"> disabilit</w:t>
      </w:r>
      <w:r w:rsidR="00DA4FC7" w:rsidRPr="00CA154A">
        <w:rPr>
          <w:rFonts w:ascii="Arial" w:hAnsi="Arial" w:cs="Arial"/>
        </w:rPr>
        <w:t>y</w:t>
      </w:r>
      <w:r w:rsidRPr="00CA154A">
        <w:rPr>
          <w:rFonts w:ascii="Arial" w:hAnsi="Arial" w:cs="Arial"/>
        </w:rPr>
        <w:t>,</w:t>
      </w:r>
      <w:r w:rsidR="00DA4FC7" w:rsidRPr="00CA154A">
        <w:rPr>
          <w:rFonts w:ascii="Arial" w:hAnsi="Arial" w:cs="Arial"/>
        </w:rPr>
        <w:t xml:space="preserve"> and/or exploits</w:t>
      </w:r>
      <w:r w:rsidRPr="00CA154A">
        <w:rPr>
          <w:rFonts w:ascii="Arial" w:hAnsi="Arial" w:cs="Arial"/>
        </w:rPr>
        <w:t xml:space="preserve"> related supports or care systems </w:t>
      </w:r>
      <w:proofErr w:type="gramStart"/>
      <w:r w:rsidRPr="00CA154A">
        <w:rPr>
          <w:rFonts w:ascii="Arial" w:hAnsi="Arial" w:cs="Arial"/>
        </w:rPr>
        <w:t>as a means to</w:t>
      </w:r>
      <w:proofErr w:type="gramEnd"/>
      <w:r w:rsidRPr="00CA154A">
        <w:rPr>
          <w:rFonts w:ascii="Arial" w:hAnsi="Arial" w:cs="Arial"/>
        </w:rPr>
        <w:t xml:space="preserve"> exert power and control.</w:t>
      </w:r>
      <w:r w:rsidR="006A5213" w:rsidRPr="00CA154A">
        <w:rPr>
          <w:rFonts w:ascii="Arial" w:hAnsi="Arial" w:cs="Arial"/>
        </w:rPr>
        <w:t xml:space="preserve"> </w:t>
      </w:r>
      <w:r w:rsidR="009D04E6" w:rsidRPr="00CA154A">
        <w:rPr>
          <w:rFonts w:ascii="Arial" w:hAnsi="Arial" w:cs="Arial"/>
        </w:rPr>
        <w:t xml:space="preserve">While people with disabilities can experience the same forms of </w:t>
      </w:r>
      <w:r w:rsidR="006A5213" w:rsidRPr="00CA154A">
        <w:rPr>
          <w:rFonts w:ascii="Arial" w:hAnsi="Arial" w:cs="Arial"/>
        </w:rPr>
        <w:t xml:space="preserve">family </w:t>
      </w:r>
      <w:r w:rsidR="009D04E6" w:rsidRPr="00CA154A">
        <w:rPr>
          <w:rFonts w:ascii="Arial" w:hAnsi="Arial" w:cs="Arial"/>
        </w:rPr>
        <w:t>violence as people without disabilities, they also experience distinct types of violence.</w:t>
      </w:r>
      <w:r w:rsidR="009D04E6" w:rsidRPr="00CA154A">
        <w:rPr>
          <w:rStyle w:val="FootnoteReference"/>
          <w:rFonts w:ascii="Arial" w:hAnsi="Arial" w:cs="Arial"/>
        </w:rPr>
        <w:footnoteReference w:id="8"/>
      </w:r>
      <w:r w:rsidR="009D04E6" w:rsidRPr="00CA154A">
        <w:rPr>
          <w:rFonts w:ascii="Arial" w:hAnsi="Arial" w:cs="Arial"/>
        </w:rPr>
        <w:t xml:space="preserve"> Some tactics of family violence that are more likely to be experienced by people with disabilities, include the withdrawal of medication, care and other assistance, the denial of access to social and other supports and exploitation and/or violation of bodily autonomy including reproductive coercion.</w:t>
      </w:r>
      <w:r w:rsidR="009D04E6" w:rsidRPr="00CA154A">
        <w:rPr>
          <w:rStyle w:val="FootnoteReference"/>
          <w:rFonts w:ascii="Arial" w:hAnsi="Arial" w:cs="Arial"/>
        </w:rPr>
        <w:footnoteReference w:id="9"/>
      </w:r>
      <w:r w:rsidR="007928F3" w:rsidRPr="00CA154A">
        <w:rPr>
          <w:rFonts w:ascii="Arial" w:hAnsi="Arial" w:cs="Arial"/>
        </w:rPr>
        <w:t xml:space="preserve"> In the context of family violence, f</w:t>
      </w:r>
      <w:r w:rsidR="009D04E6" w:rsidRPr="00CA154A">
        <w:rPr>
          <w:rFonts w:ascii="Arial" w:hAnsi="Arial" w:cs="Arial"/>
        </w:rPr>
        <w:t xml:space="preserve">inancial abuse </w:t>
      </w:r>
      <w:r w:rsidR="008C2324" w:rsidRPr="00CA154A">
        <w:rPr>
          <w:rFonts w:ascii="Arial" w:hAnsi="Arial" w:cs="Arial"/>
        </w:rPr>
        <w:t>is</w:t>
      </w:r>
      <w:r w:rsidR="009D04E6" w:rsidRPr="00CA154A">
        <w:rPr>
          <w:rFonts w:ascii="Arial" w:hAnsi="Arial" w:cs="Arial"/>
        </w:rPr>
        <w:t xml:space="preserve"> often </w:t>
      </w:r>
      <w:r w:rsidR="00F93191" w:rsidRPr="00CA154A">
        <w:rPr>
          <w:rFonts w:ascii="Arial" w:hAnsi="Arial" w:cs="Arial"/>
        </w:rPr>
        <w:t>used to perpetuate dependency and isolation, including through the misuse or control of disability support payments</w:t>
      </w:r>
      <w:r w:rsidR="009D04E6" w:rsidRPr="00CA154A">
        <w:rPr>
          <w:rFonts w:ascii="Arial" w:hAnsi="Arial" w:cs="Arial"/>
        </w:rPr>
        <w:t>.</w:t>
      </w:r>
      <w:r w:rsidR="009D04E6" w:rsidRPr="00CA154A">
        <w:rPr>
          <w:rStyle w:val="FootnoteReference"/>
          <w:rFonts w:ascii="Arial" w:hAnsi="Arial" w:cs="Arial"/>
        </w:rPr>
        <w:footnoteReference w:id="10"/>
      </w:r>
      <w:r w:rsidR="009D04E6" w:rsidRPr="00CA154A">
        <w:rPr>
          <w:rFonts w:ascii="Arial" w:hAnsi="Arial" w:cs="Arial"/>
        </w:rPr>
        <w:t xml:space="preserve"> This violence is too often hidden,</w:t>
      </w:r>
      <w:r w:rsidR="009D04E6" w:rsidRPr="00CA154A">
        <w:rPr>
          <w:rStyle w:val="FootnoteReference"/>
          <w:rFonts w:ascii="Arial" w:hAnsi="Arial" w:cs="Arial"/>
        </w:rPr>
        <w:footnoteReference w:id="11"/>
      </w:r>
      <w:r w:rsidR="009D04E6" w:rsidRPr="00CA154A">
        <w:rPr>
          <w:rFonts w:ascii="Arial" w:hAnsi="Arial" w:cs="Arial"/>
        </w:rPr>
        <w:t xml:space="preserve"> but has detrimental, long-term impacts on people with disabilities.</w:t>
      </w:r>
    </w:p>
    <w:p w14:paraId="1804BFB8" w14:textId="1A7BF03F" w:rsidR="009E2E91" w:rsidRPr="00CA154A" w:rsidRDefault="009E2E91" w:rsidP="00CA154A">
      <w:pPr>
        <w:jc w:val="both"/>
        <w:rPr>
          <w:rFonts w:ascii="Arial" w:hAnsi="Arial" w:cs="Arial"/>
        </w:rPr>
      </w:pPr>
      <w:r w:rsidRPr="00CA154A">
        <w:rPr>
          <w:rFonts w:ascii="Arial" w:hAnsi="Arial" w:cs="Arial"/>
        </w:rPr>
        <w:t>Women with disabilities frequently face the intersecting impacts of gender-based and disability-based discrimination, which leads to higher rates of violence.</w:t>
      </w:r>
      <w:r w:rsidRPr="00CA154A">
        <w:rPr>
          <w:rStyle w:val="FootnoteReference"/>
          <w:rFonts w:ascii="Arial" w:hAnsi="Arial" w:cs="Arial"/>
        </w:rPr>
        <w:footnoteReference w:id="12"/>
      </w:r>
      <w:r w:rsidRPr="00CA154A">
        <w:rPr>
          <w:rFonts w:ascii="Arial" w:hAnsi="Arial" w:cs="Arial"/>
        </w:rPr>
        <w:t xml:space="preserve"> Australian women with disabilities have been reported to be around three times more likely to have experienced intimate partner violence (IPV) since the age of 15 (30%), compared to men with disability (11%).</w:t>
      </w:r>
      <w:r w:rsidRPr="00CA154A">
        <w:rPr>
          <w:rStyle w:val="FootnoteReference"/>
          <w:rFonts w:ascii="Arial" w:hAnsi="Arial" w:cs="Arial"/>
        </w:rPr>
        <w:footnoteReference w:id="13"/>
      </w:r>
      <w:r w:rsidRPr="00CA154A">
        <w:rPr>
          <w:rFonts w:ascii="Arial" w:hAnsi="Arial" w:cs="Arial"/>
        </w:rPr>
        <w:t xml:space="preserve"> In addition, women and gender</w:t>
      </w:r>
      <w:r w:rsidR="00A24843">
        <w:rPr>
          <w:rFonts w:ascii="Arial" w:hAnsi="Arial" w:cs="Arial"/>
        </w:rPr>
        <w:t xml:space="preserve"> </w:t>
      </w:r>
      <w:r w:rsidRPr="00CA154A">
        <w:rPr>
          <w:rFonts w:ascii="Arial" w:hAnsi="Arial" w:cs="Arial"/>
        </w:rPr>
        <w:t>diverse people with disabilities are much more likely to experience violence and abuse from their domestic partners over the course of their lives.</w:t>
      </w:r>
      <w:r w:rsidRPr="00CA154A">
        <w:rPr>
          <w:rStyle w:val="FootnoteReference"/>
          <w:rFonts w:ascii="Arial" w:hAnsi="Arial" w:cs="Arial"/>
        </w:rPr>
        <w:footnoteReference w:id="14"/>
      </w:r>
      <w:r w:rsidRPr="00CA154A">
        <w:rPr>
          <w:rFonts w:ascii="Arial" w:hAnsi="Arial" w:cs="Arial"/>
        </w:rPr>
        <w:t xml:space="preserve"> </w:t>
      </w:r>
    </w:p>
    <w:p w14:paraId="10F03C20" w14:textId="1B565C4A" w:rsidR="00160808" w:rsidRPr="00CA154A" w:rsidRDefault="00265818" w:rsidP="00CA154A">
      <w:pPr>
        <w:jc w:val="both"/>
        <w:rPr>
          <w:rFonts w:ascii="Arial" w:hAnsi="Arial" w:cs="Arial"/>
        </w:rPr>
      </w:pPr>
      <w:r w:rsidRPr="00CA154A">
        <w:rPr>
          <w:rFonts w:ascii="Arial" w:hAnsi="Arial" w:cs="Arial"/>
        </w:rPr>
        <w:lastRenderedPageBreak/>
        <w:t>It is important to highlight that people</w:t>
      </w:r>
      <w:r w:rsidR="009D04E6" w:rsidRPr="00CA154A">
        <w:rPr>
          <w:rFonts w:ascii="Arial" w:hAnsi="Arial" w:cs="Arial"/>
        </w:rPr>
        <w:t xml:space="preserve"> with disabilities are not a homogenous group. They are highly diverse across age, cultural background, gender identity, sexuality and disability type.</w:t>
      </w:r>
      <w:r w:rsidR="00556E86" w:rsidRPr="00CA154A">
        <w:rPr>
          <w:rStyle w:val="FootnoteReference"/>
          <w:rFonts w:ascii="Arial" w:hAnsi="Arial" w:cs="Arial"/>
        </w:rPr>
        <w:footnoteReference w:id="15"/>
      </w:r>
      <w:r w:rsidR="009D04E6" w:rsidRPr="00CA154A">
        <w:rPr>
          <w:rFonts w:ascii="Arial" w:hAnsi="Arial" w:cs="Arial"/>
        </w:rPr>
        <w:t xml:space="preserve"> While violence against people with disabilities is primarily driven by ableism and sexism,</w:t>
      </w:r>
      <w:r w:rsidR="009D04E6" w:rsidRPr="00CA154A">
        <w:rPr>
          <w:rStyle w:val="FootnoteReference"/>
          <w:rFonts w:ascii="Arial" w:hAnsi="Arial" w:cs="Arial"/>
        </w:rPr>
        <w:footnoteReference w:id="16"/>
      </w:r>
      <w:r w:rsidR="009D04E6" w:rsidRPr="00CA154A">
        <w:rPr>
          <w:rFonts w:ascii="Arial" w:hAnsi="Arial" w:cs="Arial"/>
        </w:rPr>
        <w:t xml:space="preserve"> this does not occur in isolation from other intersecting forms of oppression,  include racism, colonialism, classism, heteronormativity, cisnormativity, homo-, bi- and transphobia, ageism and class discrimination.</w:t>
      </w:r>
      <w:r w:rsidR="009D04E6" w:rsidRPr="00CA154A">
        <w:rPr>
          <w:rStyle w:val="FootnoteReference"/>
          <w:rFonts w:ascii="Arial" w:hAnsi="Arial" w:cs="Arial"/>
        </w:rPr>
        <w:footnoteReference w:id="17"/>
      </w:r>
      <w:r w:rsidR="009D04E6" w:rsidRPr="00CA154A">
        <w:rPr>
          <w:rFonts w:ascii="Arial" w:hAnsi="Arial" w:cs="Arial"/>
        </w:rPr>
        <w:t xml:space="preserve"> For example, </w:t>
      </w:r>
      <w:r w:rsidR="009D04E6" w:rsidRPr="00CA154A">
        <w:rPr>
          <w:rFonts w:ascii="Arial" w:hAnsi="Arial" w:cs="Arial"/>
          <w:i/>
          <w:iCs/>
        </w:rPr>
        <w:t>The</w:t>
      </w:r>
      <w:r w:rsidR="009D04E6" w:rsidRPr="00CA154A">
        <w:rPr>
          <w:rFonts w:ascii="Arial" w:hAnsi="Arial" w:cs="Arial"/>
        </w:rPr>
        <w:t xml:space="preserve"> </w:t>
      </w:r>
      <w:r w:rsidR="009D04E6" w:rsidRPr="00CA154A">
        <w:rPr>
          <w:rFonts w:ascii="Arial" w:hAnsi="Arial" w:cs="Arial"/>
          <w:i/>
          <w:iCs/>
        </w:rPr>
        <w:t>Royal Commission</w:t>
      </w:r>
      <w:r w:rsidR="009D04E6" w:rsidRPr="00CA154A">
        <w:rPr>
          <w:rFonts w:ascii="Arial" w:hAnsi="Arial" w:cs="Arial"/>
          <w:b/>
          <w:bCs/>
          <w:i/>
          <w:iCs/>
        </w:rPr>
        <w:t xml:space="preserve"> </w:t>
      </w:r>
      <w:r w:rsidR="009D04E6" w:rsidRPr="00CA154A">
        <w:rPr>
          <w:rFonts w:ascii="Arial" w:hAnsi="Arial" w:cs="Arial"/>
          <w:i/>
          <w:iCs/>
        </w:rPr>
        <w:t>into Violence, Abuse, Neglect and Exploitation of People with Disability</w:t>
      </w:r>
      <w:r w:rsidR="009D04E6" w:rsidRPr="00CA154A">
        <w:rPr>
          <w:rFonts w:ascii="Arial" w:hAnsi="Arial" w:cs="Arial"/>
        </w:rPr>
        <w:t xml:space="preserve"> </w:t>
      </w:r>
      <w:r w:rsidR="00ED260A">
        <w:rPr>
          <w:rFonts w:ascii="Arial" w:hAnsi="Arial" w:cs="Arial"/>
        </w:rPr>
        <w:t xml:space="preserve">found </w:t>
      </w:r>
      <w:r w:rsidR="009D04E6" w:rsidRPr="00CA154A">
        <w:rPr>
          <w:rFonts w:ascii="Arial" w:hAnsi="Arial" w:cs="Arial"/>
        </w:rPr>
        <w:t>that among LGBTIQA+ people with disabilities, gender diverse people with disabilities experienced the highest rates of family violence often repeatedly across their lives.</w:t>
      </w:r>
      <w:r w:rsidR="009D04E6" w:rsidRPr="00CA154A">
        <w:rPr>
          <w:rStyle w:val="FootnoteReference"/>
          <w:rFonts w:ascii="Arial" w:hAnsi="Arial" w:cs="Arial"/>
        </w:rPr>
        <w:footnoteReference w:id="18"/>
      </w:r>
    </w:p>
    <w:p w14:paraId="4BF99CEE" w14:textId="42E9A941" w:rsidR="003929ED" w:rsidRPr="003929ED" w:rsidRDefault="009D04E6" w:rsidP="003929ED">
      <w:pPr>
        <w:jc w:val="both"/>
        <w:rPr>
          <w:rFonts w:ascii="Arial" w:hAnsi="Arial" w:cs="Arial"/>
        </w:rPr>
      </w:pPr>
      <w:r w:rsidRPr="00CA154A">
        <w:rPr>
          <w:rFonts w:ascii="Arial" w:hAnsi="Arial" w:cs="Arial"/>
        </w:rPr>
        <w:t>Family violence has also been found to be a major driver of disability and chronic health conditions.</w:t>
      </w:r>
      <w:r w:rsidRPr="00CA154A">
        <w:rPr>
          <w:rStyle w:val="FootnoteReference"/>
          <w:rFonts w:ascii="Arial" w:hAnsi="Arial" w:cs="Arial"/>
        </w:rPr>
        <w:footnoteReference w:id="19"/>
      </w:r>
      <w:r w:rsidRPr="00CA154A">
        <w:rPr>
          <w:rFonts w:ascii="Arial" w:hAnsi="Arial" w:cs="Arial"/>
        </w:rPr>
        <w:t xml:space="preserve"> Family violence can directly contribute to a range of chronic health conditions and disabilities, including stress-related autoimmune disorders, chronic anxiety, depression and other mental health issues</w:t>
      </w:r>
      <w:r w:rsidR="003929ED">
        <w:rPr>
          <w:rFonts w:ascii="Arial" w:hAnsi="Arial" w:cs="Arial"/>
        </w:rPr>
        <w:t>.</w:t>
      </w:r>
      <w:r w:rsidRPr="00CA154A">
        <w:rPr>
          <w:rStyle w:val="FootnoteReference"/>
          <w:rFonts w:ascii="Arial" w:hAnsi="Arial" w:cs="Arial"/>
        </w:rPr>
        <w:footnoteReference w:id="20"/>
      </w:r>
      <w:r w:rsidR="00B778CE">
        <w:rPr>
          <w:rFonts w:ascii="Arial" w:hAnsi="Arial" w:cs="Arial"/>
        </w:rPr>
        <w:t xml:space="preserve"> </w:t>
      </w:r>
      <w:r w:rsidR="00925536" w:rsidRPr="003929ED">
        <w:rPr>
          <w:rFonts w:ascii="Arial" w:hAnsi="Arial" w:cs="Arial"/>
        </w:rPr>
        <w:t>Th</w:t>
      </w:r>
      <w:r w:rsidR="00925536">
        <w:rPr>
          <w:rFonts w:ascii="Arial" w:hAnsi="Arial" w:cs="Arial"/>
        </w:rPr>
        <w:t xml:space="preserve">ese impacts </w:t>
      </w:r>
      <w:r w:rsidR="003929ED" w:rsidRPr="003929ED">
        <w:rPr>
          <w:rFonts w:ascii="Arial" w:hAnsi="Arial" w:cs="Arial"/>
        </w:rPr>
        <w:t>may result in disability</w:t>
      </w:r>
      <w:r w:rsidR="003929ED">
        <w:rPr>
          <w:rFonts w:ascii="Arial" w:hAnsi="Arial" w:cs="Arial"/>
        </w:rPr>
        <w:t xml:space="preserve"> or</w:t>
      </w:r>
      <w:r w:rsidR="003929ED" w:rsidRPr="003929ED">
        <w:rPr>
          <w:rFonts w:ascii="Arial" w:hAnsi="Arial" w:cs="Arial"/>
        </w:rPr>
        <w:t xml:space="preserve"> exacerbate existing disability</w:t>
      </w:r>
      <w:r w:rsidR="003929ED">
        <w:rPr>
          <w:rFonts w:ascii="Arial" w:hAnsi="Arial" w:cs="Arial"/>
        </w:rPr>
        <w:t xml:space="preserve">. </w:t>
      </w:r>
    </w:p>
    <w:p w14:paraId="4703C3E1" w14:textId="3CCF5214" w:rsidR="009D04E6" w:rsidRDefault="009D04E6" w:rsidP="00CA154A">
      <w:pPr>
        <w:jc w:val="both"/>
        <w:rPr>
          <w:rFonts w:ascii="Arial" w:hAnsi="Arial" w:cs="Arial"/>
        </w:rPr>
      </w:pPr>
      <w:r w:rsidRPr="00CA154A">
        <w:rPr>
          <w:rFonts w:ascii="Arial" w:hAnsi="Arial" w:cs="Arial"/>
        </w:rPr>
        <w:t>Therefore, an integrated approach is needed to support victim survivors with disabilities. Disability services need to adopt a family violence lens in their work, and in turn, specialist family violence services need to be better equipped to meet the needs of people with disabilities.</w:t>
      </w:r>
      <w:r w:rsidR="008D6EB7" w:rsidRPr="00CA154A">
        <w:rPr>
          <w:rFonts w:ascii="Arial" w:hAnsi="Arial" w:cs="Arial"/>
        </w:rPr>
        <w:t xml:space="preserve"> </w:t>
      </w:r>
    </w:p>
    <w:p w14:paraId="37D2B0A8" w14:textId="77777777" w:rsidR="00142EF5" w:rsidRPr="00CA154A" w:rsidRDefault="00142EF5" w:rsidP="00CA154A">
      <w:pPr>
        <w:jc w:val="both"/>
        <w:rPr>
          <w:rFonts w:ascii="Arial" w:hAnsi="Arial" w:cs="Arial"/>
          <w:highlight w:val="yellow"/>
          <w:lang w:val="en-US"/>
        </w:rPr>
      </w:pPr>
    </w:p>
    <w:p w14:paraId="1E3F79E6" w14:textId="2E18F5E7" w:rsidR="009D04E6" w:rsidRPr="00CA154A" w:rsidRDefault="009D04E6" w:rsidP="009945F7">
      <w:pPr>
        <w:pStyle w:val="Heading1"/>
        <w:numPr>
          <w:ilvl w:val="0"/>
          <w:numId w:val="18"/>
        </w:numPr>
        <w:spacing w:line="276" w:lineRule="auto"/>
        <w:rPr>
          <w:rFonts w:ascii="Arial" w:hAnsi="Arial" w:cs="Arial"/>
        </w:rPr>
      </w:pPr>
      <w:bookmarkStart w:id="12" w:name="_Toc234914371"/>
      <w:bookmarkStart w:id="13" w:name="_Toc236383333"/>
      <w:r w:rsidRPr="00CA154A">
        <w:rPr>
          <w:rFonts w:ascii="Arial" w:hAnsi="Arial" w:cs="Arial"/>
        </w:rPr>
        <w:t xml:space="preserve">Applying a family violence lens to disability </w:t>
      </w:r>
      <w:bookmarkEnd w:id="12"/>
      <w:r w:rsidR="00244555">
        <w:rPr>
          <w:rFonts w:ascii="Arial" w:hAnsi="Arial" w:cs="Arial"/>
        </w:rPr>
        <w:t>services and supports</w:t>
      </w:r>
      <w:bookmarkEnd w:id="13"/>
    </w:p>
    <w:p w14:paraId="757ADBD7" w14:textId="35C40A0F" w:rsidR="00E97750" w:rsidRPr="001A550B" w:rsidRDefault="00E97750" w:rsidP="00CA154A">
      <w:pPr>
        <w:jc w:val="both"/>
        <w:rPr>
          <w:rFonts w:ascii="Arial" w:hAnsi="Arial" w:cs="Arial"/>
          <w:lang w:val="en-US"/>
        </w:rPr>
      </w:pPr>
      <w:r w:rsidRPr="00E97750">
        <w:rPr>
          <w:rFonts w:ascii="Arial" w:hAnsi="Arial" w:cs="Arial"/>
        </w:rPr>
        <w:t xml:space="preserve">Disability services </w:t>
      </w:r>
      <w:r w:rsidR="00244555">
        <w:rPr>
          <w:rFonts w:ascii="Arial" w:hAnsi="Arial" w:cs="Arial"/>
        </w:rPr>
        <w:t xml:space="preserve">and supports </w:t>
      </w:r>
      <w:r w:rsidRPr="00E97750">
        <w:rPr>
          <w:rFonts w:ascii="Arial" w:hAnsi="Arial" w:cs="Arial"/>
        </w:rPr>
        <w:t>play an important role in recognising, responding to and supporting victim</w:t>
      </w:r>
      <w:r>
        <w:rPr>
          <w:rFonts w:ascii="Arial" w:hAnsi="Arial" w:cs="Arial"/>
        </w:rPr>
        <w:t xml:space="preserve"> </w:t>
      </w:r>
      <w:r w:rsidRPr="00E97750">
        <w:rPr>
          <w:rFonts w:ascii="Arial" w:hAnsi="Arial" w:cs="Arial"/>
        </w:rPr>
        <w:t>survivors with disabilit</w:t>
      </w:r>
      <w:r>
        <w:rPr>
          <w:rFonts w:ascii="Arial" w:hAnsi="Arial" w:cs="Arial"/>
        </w:rPr>
        <w:t>ies</w:t>
      </w:r>
      <w:r w:rsidRPr="00E97750">
        <w:rPr>
          <w:rFonts w:ascii="Arial" w:hAnsi="Arial" w:cs="Arial"/>
        </w:rPr>
        <w:t>. Victim</w:t>
      </w:r>
      <w:r>
        <w:rPr>
          <w:rFonts w:ascii="Arial" w:hAnsi="Arial" w:cs="Arial"/>
        </w:rPr>
        <w:t xml:space="preserve"> </w:t>
      </w:r>
      <w:r w:rsidRPr="00E97750">
        <w:rPr>
          <w:rFonts w:ascii="Arial" w:hAnsi="Arial" w:cs="Arial"/>
        </w:rPr>
        <w:t>survivors with disabilit</w:t>
      </w:r>
      <w:r w:rsidR="000D2473">
        <w:rPr>
          <w:rFonts w:ascii="Arial" w:hAnsi="Arial" w:cs="Arial"/>
        </w:rPr>
        <w:t>ies</w:t>
      </w:r>
      <w:r w:rsidRPr="00E97750">
        <w:rPr>
          <w:rFonts w:ascii="Arial" w:hAnsi="Arial" w:cs="Arial"/>
        </w:rPr>
        <w:t xml:space="preserve"> may experience social isolation and face additional barriers to reporting and seeking support. These barriers can be particularly pronounced </w:t>
      </w:r>
      <w:r w:rsidR="001A550B" w:rsidRPr="00CA154A">
        <w:rPr>
          <w:rFonts w:ascii="Arial" w:hAnsi="Arial" w:cs="Arial"/>
          <w:lang w:val="en-US"/>
        </w:rPr>
        <w:t>whe</w:t>
      </w:r>
      <w:r w:rsidR="001A550B">
        <w:rPr>
          <w:rFonts w:ascii="Arial" w:hAnsi="Arial" w:cs="Arial"/>
          <w:lang w:val="en-US"/>
        </w:rPr>
        <w:t>n</w:t>
      </w:r>
      <w:r w:rsidR="001A550B" w:rsidRPr="00CA154A">
        <w:rPr>
          <w:rFonts w:ascii="Arial" w:hAnsi="Arial" w:cs="Arial"/>
          <w:lang w:val="en-US"/>
        </w:rPr>
        <w:t xml:space="preserve"> a person with disabilities is reliant on the person using violence (PUV) for support with care and everyday activities. </w:t>
      </w:r>
    </w:p>
    <w:p w14:paraId="5F86DB86" w14:textId="5EEAED2F" w:rsidR="009D04E6" w:rsidRPr="00CA154A" w:rsidRDefault="009D04E6" w:rsidP="00CA154A">
      <w:pPr>
        <w:pStyle w:val="Heading2"/>
        <w:rPr>
          <w:rFonts w:ascii="Arial" w:hAnsi="Arial" w:cs="Arial"/>
        </w:rPr>
      </w:pPr>
      <w:bookmarkStart w:id="14" w:name="_Toc234914372"/>
      <w:bookmarkStart w:id="15" w:name="_Toc236383334"/>
      <w:r w:rsidRPr="00CA154A">
        <w:rPr>
          <w:rFonts w:ascii="Arial" w:hAnsi="Arial" w:cs="Arial"/>
        </w:rPr>
        <w:lastRenderedPageBreak/>
        <w:t>NDIS refor</w:t>
      </w:r>
      <w:bookmarkEnd w:id="14"/>
      <w:r w:rsidR="00581F9D">
        <w:rPr>
          <w:rFonts w:ascii="Arial" w:hAnsi="Arial" w:cs="Arial"/>
        </w:rPr>
        <w:t>m</w:t>
      </w:r>
      <w:bookmarkEnd w:id="15"/>
    </w:p>
    <w:p w14:paraId="51AE09F3" w14:textId="162285BC" w:rsidR="009D04E6" w:rsidRPr="00CA154A" w:rsidRDefault="009D04E6" w:rsidP="00CA154A">
      <w:pPr>
        <w:jc w:val="both"/>
        <w:rPr>
          <w:rFonts w:ascii="Arial" w:hAnsi="Arial" w:cs="Arial"/>
        </w:rPr>
      </w:pPr>
      <w:r w:rsidRPr="00CA154A">
        <w:rPr>
          <w:rFonts w:ascii="Arial" w:hAnsi="Arial" w:cs="Arial"/>
        </w:rPr>
        <w:t>Approximately 17% of Victorians live with a disability or disabilities, and only just over 10% are eligible for a NDIS plan.</w:t>
      </w:r>
      <w:r w:rsidRPr="00CA154A">
        <w:rPr>
          <w:rStyle w:val="FootnoteReference"/>
          <w:rFonts w:ascii="Arial" w:hAnsi="Arial" w:cs="Arial"/>
        </w:rPr>
        <w:footnoteReference w:id="21"/>
      </w:r>
      <w:r w:rsidRPr="00CA154A">
        <w:rPr>
          <w:rFonts w:ascii="Arial" w:hAnsi="Arial" w:cs="Arial"/>
        </w:rPr>
        <w:t xml:space="preserve"> The planned changes to the NDIS, including the commissioning of new support coordination and connection functions, provides an opportunity to align and strengthen state supports for </w:t>
      </w:r>
      <w:r w:rsidR="00B818F4" w:rsidRPr="00CA154A">
        <w:rPr>
          <w:rFonts w:ascii="Arial" w:hAnsi="Arial" w:cs="Arial"/>
        </w:rPr>
        <w:t xml:space="preserve">victim survivors </w:t>
      </w:r>
      <w:r w:rsidRPr="00CA154A">
        <w:rPr>
          <w:rFonts w:ascii="Arial" w:hAnsi="Arial" w:cs="Arial"/>
        </w:rPr>
        <w:t xml:space="preserve">with disabilities, </w:t>
      </w:r>
      <w:r w:rsidR="00762BB0">
        <w:rPr>
          <w:rFonts w:ascii="Arial" w:hAnsi="Arial" w:cs="Arial"/>
        </w:rPr>
        <w:t xml:space="preserve">and </w:t>
      </w:r>
      <w:r w:rsidRPr="00CA154A">
        <w:rPr>
          <w:rFonts w:ascii="Arial" w:hAnsi="Arial" w:cs="Arial"/>
        </w:rPr>
        <w:t>to provide coordinated, person</w:t>
      </w:r>
      <w:r w:rsidR="006A5BB2" w:rsidRPr="00CA154A">
        <w:rPr>
          <w:rFonts w:ascii="Arial" w:hAnsi="Arial" w:cs="Arial"/>
        </w:rPr>
        <w:t>-</w:t>
      </w:r>
      <w:r w:rsidRPr="00CA154A">
        <w:rPr>
          <w:rFonts w:ascii="Arial" w:hAnsi="Arial" w:cs="Arial"/>
        </w:rPr>
        <w:t xml:space="preserve">centred access to services, whether or not </w:t>
      </w:r>
      <w:r w:rsidR="007D2165" w:rsidRPr="00CA154A">
        <w:rPr>
          <w:rFonts w:ascii="Arial" w:hAnsi="Arial" w:cs="Arial"/>
        </w:rPr>
        <w:t>a</w:t>
      </w:r>
      <w:r w:rsidRPr="00CA154A">
        <w:rPr>
          <w:rFonts w:ascii="Arial" w:hAnsi="Arial" w:cs="Arial"/>
        </w:rPr>
        <w:t xml:space="preserve"> </w:t>
      </w:r>
      <w:r w:rsidR="00B818F4" w:rsidRPr="00CA154A">
        <w:rPr>
          <w:rFonts w:ascii="Arial" w:hAnsi="Arial" w:cs="Arial"/>
        </w:rPr>
        <w:t xml:space="preserve">victim survivor </w:t>
      </w:r>
      <w:r w:rsidRPr="00CA154A">
        <w:rPr>
          <w:rFonts w:ascii="Arial" w:hAnsi="Arial" w:cs="Arial"/>
        </w:rPr>
        <w:t>with disabilit</w:t>
      </w:r>
      <w:r w:rsidR="007D2165" w:rsidRPr="00CA154A">
        <w:rPr>
          <w:rFonts w:ascii="Arial" w:hAnsi="Arial" w:cs="Arial"/>
        </w:rPr>
        <w:t>y</w:t>
      </w:r>
      <w:r w:rsidRPr="00CA154A">
        <w:rPr>
          <w:rFonts w:ascii="Arial" w:hAnsi="Arial" w:cs="Arial"/>
        </w:rPr>
        <w:t xml:space="preserve"> receives NDIS supports.</w:t>
      </w:r>
    </w:p>
    <w:p w14:paraId="1CC09110" w14:textId="6509B913" w:rsidR="009D04E6" w:rsidRPr="00CA154A" w:rsidRDefault="009D04E6" w:rsidP="00CA154A">
      <w:pPr>
        <w:pStyle w:val="Bullet1"/>
        <w:numPr>
          <w:ilvl w:val="0"/>
          <w:numId w:val="0"/>
        </w:numPr>
        <w:spacing w:line="276" w:lineRule="auto"/>
        <w:jc w:val="both"/>
        <w:rPr>
          <w:rFonts w:cs="Arial"/>
          <w:sz w:val="22"/>
          <w:szCs w:val="22"/>
        </w:rPr>
      </w:pPr>
      <w:r w:rsidRPr="00CA154A">
        <w:rPr>
          <w:rFonts w:cs="Arial"/>
          <w:sz w:val="22"/>
          <w:szCs w:val="22"/>
        </w:rPr>
        <w:t xml:space="preserve">Violence perpetrated against people with disabilities does not just happen once or alone but occurs via a complex relationship between individual </w:t>
      </w:r>
      <w:r w:rsidR="33CBED71" w:rsidRPr="00CA154A">
        <w:rPr>
          <w:rFonts w:cs="Arial"/>
          <w:sz w:val="22"/>
          <w:szCs w:val="22"/>
        </w:rPr>
        <w:t>circumstances</w:t>
      </w:r>
      <w:r w:rsidRPr="00CA154A">
        <w:rPr>
          <w:rFonts w:cs="Arial"/>
          <w:sz w:val="22"/>
          <w:szCs w:val="22"/>
        </w:rPr>
        <w:t>, service level deficiencies and systemic issues.</w:t>
      </w:r>
      <w:r w:rsidRPr="00CA154A">
        <w:rPr>
          <w:rStyle w:val="FootnoteReference"/>
          <w:rFonts w:cs="Arial"/>
          <w:sz w:val="22"/>
          <w:szCs w:val="22"/>
        </w:rPr>
        <w:footnoteReference w:id="22"/>
      </w:r>
      <w:r w:rsidRPr="00CA154A">
        <w:rPr>
          <w:rFonts w:cs="Arial"/>
          <w:sz w:val="22"/>
          <w:szCs w:val="22"/>
        </w:rPr>
        <w:t xml:space="preserve"> </w:t>
      </w:r>
      <w:r w:rsidR="00D14FF7" w:rsidRPr="00CA154A">
        <w:rPr>
          <w:rFonts w:cs="Arial"/>
          <w:sz w:val="22"/>
          <w:szCs w:val="22"/>
        </w:rPr>
        <w:t xml:space="preserve">Victim survivors </w:t>
      </w:r>
      <w:r w:rsidRPr="00CA154A">
        <w:rPr>
          <w:rFonts w:cs="Arial"/>
          <w:sz w:val="22"/>
          <w:szCs w:val="22"/>
        </w:rPr>
        <w:t xml:space="preserve">with disabilities must navigate multiple systems, including the NDIS, health, mental health, aged care, housing, compensation and family violence systems. Many of these systems are </w:t>
      </w:r>
      <w:r w:rsidR="00D106F9">
        <w:rPr>
          <w:rFonts w:cs="Arial"/>
          <w:sz w:val="22"/>
          <w:szCs w:val="22"/>
        </w:rPr>
        <w:t xml:space="preserve">already </w:t>
      </w:r>
      <w:r w:rsidRPr="00CA154A">
        <w:rPr>
          <w:rFonts w:cs="Arial"/>
          <w:sz w:val="22"/>
          <w:szCs w:val="22"/>
        </w:rPr>
        <w:t>operating under significant pressure and demand, meaning careful attention will need to be made to ensure that these systems remain readily accessible and responsive for people with disability support needs.</w:t>
      </w:r>
      <w:r w:rsidRPr="00CA154A">
        <w:rPr>
          <w:rStyle w:val="FootnoteReference"/>
          <w:rFonts w:cs="Arial"/>
          <w:sz w:val="22"/>
          <w:szCs w:val="22"/>
        </w:rPr>
        <w:footnoteReference w:id="23"/>
      </w:r>
      <w:r w:rsidRPr="00CA154A">
        <w:rPr>
          <w:rFonts w:cs="Arial"/>
          <w:sz w:val="22"/>
          <w:szCs w:val="22"/>
        </w:rPr>
        <w:t xml:space="preserve"> </w:t>
      </w:r>
    </w:p>
    <w:p w14:paraId="05785F2A" w14:textId="101E0FAD" w:rsidR="00B774CF" w:rsidRDefault="009D04E6" w:rsidP="00B774CF">
      <w:pPr>
        <w:pStyle w:val="Bullet1"/>
        <w:numPr>
          <w:ilvl w:val="0"/>
          <w:numId w:val="0"/>
        </w:numPr>
        <w:spacing w:line="276" w:lineRule="auto"/>
        <w:jc w:val="both"/>
        <w:rPr>
          <w:rFonts w:cs="Arial"/>
          <w:sz w:val="22"/>
          <w:szCs w:val="22"/>
        </w:rPr>
      </w:pPr>
      <w:r w:rsidRPr="00CA154A">
        <w:rPr>
          <w:rFonts w:cs="Arial"/>
          <w:sz w:val="22"/>
          <w:szCs w:val="22"/>
        </w:rPr>
        <w:t xml:space="preserve">While the </w:t>
      </w:r>
      <w:r w:rsidRPr="00714684">
        <w:rPr>
          <w:rFonts w:cs="Arial"/>
          <w:sz w:val="22"/>
          <w:szCs w:val="22"/>
        </w:rPr>
        <w:t xml:space="preserve">exact impact of </w:t>
      </w:r>
      <w:r w:rsidR="00CC04B7" w:rsidRPr="00714684">
        <w:rPr>
          <w:rFonts w:cs="Arial"/>
          <w:sz w:val="22"/>
          <w:szCs w:val="22"/>
        </w:rPr>
        <w:t>the planned</w:t>
      </w:r>
      <w:r w:rsidRPr="00714684">
        <w:rPr>
          <w:rFonts w:cs="Arial"/>
          <w:sz w:val="22"/>
          <w:szCs w:val="22"/>
        </w:rPr>
        <w:t xml:space="preserve"> NDIS changes on victim survivors remains unclear, there is a significant risk that victim survivors with disabilities will be disproportionately </w:t>
      </w:r>
      <w:r w:rsidR="00652177">
        <w:rPr>
          <w:rFonts w:cs="Arial"/>
          <w:sz w:val="22"/>
          <w:szCs w:val="22"/>
        </w:rPr>
        <w:t>affected.</w:t>
      </w:r>
      <w:r w:rsidR="00CC04B7" w:rsidRPr="00714684">
        <w:rPr>
          <w:rFonts w:cs="Arial"/>
          <w:sz w:val="22"/>
          <w:szCs w:val="22"/>
        </w:rPr>
        <w:t xml:space="preserve"> </w:t>
      </w:r>
      <w:r w:rsidR="00FE58C3">
        <w:rPr>
          <w:rFonts w:cs="Arial"/>
          <w:sz w:val="22"/>
          <w:szCs w:val="22"/>
        </w:rPr>
        <w:t>Anecdotal</w:t>
      </w:r>
      <w:r w:rsidR="00CF50B0">
        <w:rPr>
          <w:rFonts w:cs="Arial"/>
          <w:sz w:val="22"/>
          <w:szCs w:val="22"/>
        </w:rPr>
        <w:t xml:space="preserve"> evidence highlights that the</w:t>
      </w:r>
      <w:r w:rsidR="00652177">
        <w:rPr>
          <w:rFonts w:cs="Arial"/>
          <w:sz w:val="22"/>
          <w:szCs w:val="22"/>
        </w:rPr>
        <w:t xml:space="preserve"> pr</w:t>
      </w:r>
      <w:r w:rsidR="00CC04B7" w:rsidRPr="00714684">
        <w:rPr>
          <w:rFonts w:cs="Arial"/>
          <w:sz w:val="22"/>
          <w:szCs w:val="22"/>
        </w:rPr>
        <w:t>oposed changes to the NDIS will have impacts on both existing participants and the much larger cohort of people who have not previously accessed or applied for the NDIS. NDIS participants and people with disabilities who do not receive NDIS funding are</w:t>
      </w:r>
      <w:r w:rsidR="00714684" w:rsidRPr="00714684">
        <w:rPr>
          <w:rFonts w:cs="Arial"/>
          <w:sz w:val="22"/>
          <w:szCs w:val="22"/>
        </w:rPr>
        <w:t xml:space="preserve"> therefore</w:t>
      </w:r>
      <w:r w:rsidR="00CC04B7" w:rsidRPr="00714684">
        <w:rPr>
          <w:rFonts w:cs="Arial"/>
          <w:sz w:val="22"/>
          <w:szCs w:val="22"/>
        </w:rPr>
        <w:t xml:space="preserve"> likely to form a substantial group for whom there are increased risks </w:t>
      </w:r>
      <w:r w:rsidR="00CC00C5">
        <w:rPr>
          <w:rFonts w:cs="Arial"/>
          <w:sz w:val="22"/>
          <w:szCs w:val="22"/>
        </w:rPr>
        <w:t xml:space="preserve">for </w:t>
      </w:r>
      <w:r w:rsidR="00CC04B7" w:rsidRPr="00714684">
        <w:rPr>
          <w:rFonts w:cs="Arial"/>
          <w:sz w:val="22"/>
          <w:szCs w:val="22"/>
        </w:rPr>
        <w:t xml:space="preserve">unmet support needs, social isolation and family violence. </w:t>
      </w:r>
      <w:r w:rsidR="00714684" w:rsidRPr="00714684">
        <w:rPr>
          <w:rFonts w:cs="Arial"/>
          <w:sz w:val="22"/>
          <w:szCs w:val="22"/>
        </w:rPr>
        <w:t xml:space="preserve">This may further exclude </w:t>
      </w:r>
      <w:r w:rsidR="00B774CF" w:rsidRPr="00714684">
        <w:rPr>
          <w:rFonts w:cs="Arial"/>
          <w:sz w:val="22"/>
          <w:szCs w:val="22"/>
        </w:rPr>
        <w:t>people with disability from full participation in community life</w:t>
      </w:r>
      <w:r w:rsidR="00714684" w:rsidRPr="00714684">
        <w:rPr>
          <w:rFonts w:cs="Arial"/>
          <w:sz w:val="22"/>
          <w:szCs w:val="22"/>
        </w:rPr>
        <w:t xml:space="preserve"> and limit</w:t>
      </w:r>
      <w:r w:rsidR="00B774CF" w:rsidRPr="00714684">
        <w:rPr>
          <w:rFonts w:cs="Arial"/>
          <w:sz w:val="22"/>
          <w:szCs w:val="22"/>
        </w:rPr>
        <w:t xml:space="preserve"> opportunities to safely disclose family violence</w:t>
      </w:r>
      <w:r w:rsidR="00714684">
        <w:rPr>
          <w:rFonts w:cs="Arial"/>
          <w:sz w:val="22"/>
          <w:szCs w:val="22"/>
        </w:rPr>
        <w:t>.</w:t>
      </w:r>
    </w:p>
    <w:p w14:paraId="1AC533D7" w14:textId="0870943F" w:rsidR="009D04E6" w:rsidRPr="00CA154A" w:rsidRDefault="009D04E6" w:rsidP="00CA154A">
      <w:pPr>
        <w:pStyle w:val="Heading2"/>
        <w:rPr>
          <w:rFonts w:ascii="Arial" w:hAnsi="Arial" w:cs="Arial"/>
        </w:rPr>
      </w:pPr>
      <w:bookmarkStart w:id="16" w:name="_Toc234914373"/>
      <w:bookmarkStart w:id="17" w:name="_Toc236383335"/>
      <w:r w:rsidRPr="00CA154A">
        <w:rPr>
          <w:rFonts w:ascii="Arial" w:hAnsi="Arial" w:cs="Arial"/>
        </w:rPr>
        <w:t xml:space="preserve">Changes </w:t>
      </w:r>
      <w:r w:rsidR="005F7A18" w:rsidRPr="00CA154A">
        <w:rPr>
          <w:rFonts w:ascii="Arial" w:hAnsi="Arial" w:cs="Arial"/>
        </w:rPr>
        <w:t>to the NDIS</w:t>
      </w:r>
      <w:r w:rsidRPr="00CA154A">
        <w:rPr>
          <w:rFonts w:ascii="Arial" w:hAnsi="Arial" w:cs="Arial"/>
        </w:rPr>
        <w:t xml:space="preserve"> must not undermine safety infrastructure</w:t>
      </w:r>
      <w:bookmarkEnd w:id="16"/>
      <w:bookmarkEnd w:id="17"/>
      <w:r w:rsidRPr="00CA154A">
        <w:rPr>
          <w:rFonts w:ascii="Arial" w:hAnsi="Arial" w:cs="Arial"/>
        </w:rPr>
        <w:t xml:space="preserve"> </w:t>
      </w:r>
    </w:p>
    <w:p w14:paraId="4645F58B" w14:textId="212AB7B8" w:rsidR="0037111A" w:rsidRPr="00CA154A" w:rsidRDefault="009D04E6" w:rsidP="00CA154A">
      <w:pPr>
        <w:jc w:val="both"/>
        <w:rPr>
          <w:rFonts w:ascii="Arial" w:hAnsi="Arial" w:cs="Arial"/>
        </w:rPr>
      </w:pPr>
      <w:r w:rsidRPr="00CA154A">
        <w:rPr>
          <w:rFonts w:ascii="Arial" w:hAnsi="Arial" w:cs="Arial"/>
        </w:rPr>
        <w:t xml:space="preserve">Any changes to the </w:t>
      </w:r>
      <w:r w:rsidR="00012ACF" w:rsidRPr="00CA154A">
        <w:rPr>
          <w:rFonts w:ascii="Arial" w:hAnsi="Arial" w:cs="Arial"/>
        </w:rPr>
        <w:t>NDIS</w:t>
      </w:r>
      <w:r w:rsidRPr="00CA154A">
        <w:rPr>
          <w:rFonts w:ascii="Arial" w:hAnsi="Arial" w:cs="Arial"/>
        </w:rPr>
        <w:t xml:space="preserve"> will </w:t>
      </w:r>
      <w:r w:rsidR="009A5F72" w:rsidRPr="00CA154A">
        <w:rPr>
          <w:rFonts w:ascii="Arial" w:hAnsi="Arial" w:cs="Arial"/>
        </w:rPr>
        <w:t xml:space="preserve">likely </w:t>
      </w:r>
      <w:r w:rsidRPr="00CA154A">
        <w:rPr>
          <w:rFonts w:ascii="Arial" w:hAnsi="Arial" w:cs="Arial"/>
        </w:rPr>
        <w:t xml:space="preserve">have significant implications for people with disabilities experiencing family violence, leaving fewer alternatives available to </w:t>
      </w:r>
      <w:r w:rsidR="00AD617F" w:rsidRPr="00CA154A">
        <w:rPr>
          <w:rFonts w:ascii="Arial" w:hAnsi="Arial" w:cs="Arial"/>
        </w:rPr>
        <w:t xml:space="preserve">victim survivors </w:t>
      </w:r>
      <w:r w:rsidRPr="00CA154A">
        <w:rPr>
          <w:rFonts w:ascii="Arial" w:hAnsi="Arial" w:cs="Arial"/>
        </w:rPr>
        <w:t>trying to escape danger.</w:t>
      </w:r>
      <w:r w:rsidRPr="00CA154A">
        <w:rPr>
          <w:rStyle w:val="FootnoteReference"/>
          <w:rFonts w:ascii="Arial" w:hAnsi="Arial" w:cs="Arial"/>
        </w:rPr>
        <w:footnoteReference w:id="24"/>
      </w:r>
      <w:r w:rsidRPr="00CA154A">
        <w:rPr>
          <w:rFonts w:ascii="Arial" w:hAnsi="Arial" w:cs="Arial"/>
        </w:rPr>
        <w:t xml:space="preserve"> </w:t>
      </w:r>
      <w:r w:rsidR="0037111A" w:rsidRPr="00CA154A">
        <w:rPr>
          <w:rFonts w:ascii="Arial" w:hAnsi="Arial" w:cs="Arial"/>
        </w:rPr>
        <w:t>Reductions in access to supports risk</w:t>
      </w:r>
      <w:r w:rsidR="000A7419" w:rsidRPr="00CA154A">
        <w:rPr>
          <w:rFonts w:ascii="Arial" w:hAnsi="Arial" w:cs="Arial"/>
        </w:rPr>
        <w:t>s</w:t>
      </w:r>
      <w:r w:rsidR="0037111A" w:rsidRPr="00CA154A">
        <w:rPr>
          <w:rFonts w:ascii="Arial" w:hAnsi="Arial" w:cs="Arial"/>
        </w:rPr>
        <w:t xml:space="preserve"> increasing isolation and exacerbating conditions where family violence, including abuse, neglect and exploitation </w:t>
      </w:r>
      <w:r w:rsidR="00BA1C75" w:rsidRPr="00CA154A">
        <w:rPr>
          <w:rFonts w:ascii="Arial" w:hAnsi="Arial" w:cs="Arial"/>
        </w:rPr>
        <w:t>go</w:t>
      </w:r>
      <w:r w:rsidR="0037111A" w:rsidRPr="00CA154A">
        <w:rPr>
          <w:rFonts w:ascii="Arial" w:hAnsi="Arial" w:cs="Arial"/>
        </w:rPr>
        <w:t xml:space="preserve"> undetected.</w:t>
      </w:r>
      <w:r w:rsidR="0037111A" w:rsidRPr="00CA154A">
        <w:rPr>
          <w:rStyle w:val="FootnoteReference"/>
          <w:rFonts w:ascii="Arial" w:hAnsi="Arial" w:cs="Arial"/>
        </w:rPr>
        <w:footnoteReference w:id="25"/>
      </w:r>
    </w:p>
    <w:p w14:paraId="5EC797C3" w14:textId="4B529EB8" w:rsidR="0037111A" w:rsidRPr="00CA154A" w:rsidRDefault="0033353C" w:rsidP="00CA154A">
      <w:pPr>
        <w:jc w:val="both"/>
        <w:rPr>
          <w:rFonts w:ascii="Arial" w:hAnsi="Arial" w:cs="Arial"/>
        </w:rPr>
      </w:pPr>
      <w:r w:rsidRPr="00CA154A">
        <w:rPr>
          <w:rFonts w:ascii="Arial" w:hAnsi="Arial" w:cs="Arial"/>
        </w:rPr>
        <w:t xml:space="preserve">Victim survivors </w:t>
      </w:r>
      <w:r w:rsidR="009D04E6" w:rsidRPr="00CA154A">
        <w:rPr>
          <w:rFonts w:ascii="Arial" w:hAnsi="Arial" w:cs="Arial"/>
        </w:rPr>
        <w:t>with disabilities must be able to access flexible, person</w:t>
      </w:r>
      <w:r w:rsidR="00097922" w:rsidRPr="00CA154A">
        <w:rPr>
          <w:rFonts w:ascii="Arial" w:hAnsi="Arial" w:cs="Arial"/>
        </w:rPr>
        <w:t>-</w:t>
      </w:r>
      <w:r w:rsidR="009D04E6" w:rsidRPr="00CA154A">
        <w:rPr>
          <w:rFonts w:ascii="Arial" w:hAnsi="Arial" w:cs="Arial"/>
        </w:rPr>
        <w:t>centred services and resources that enable them to remain connected, visible and safe</w:t>
      </w:r>
      <w:r w:rsidR="00E73E7A" w:rsidRPr="00CA154A">
        <w:rPr>
          <w:rFonts w:ascii="Arial" w:hAnsi="Arial" w:cs="Arial"/>
        </w:rPr>
        <w:t>.</w:t>
      </w:r>
      <w:r w:rsidR="009D04E6" w:rsidRPr="00CA154A">
        <w:rPr>
          <w:rStyle w:val="FootnoteReference"/>
          <w:rFonts w:ascii="Arial" w:hAnsi="Arial" w:cs="Arial"/>
        </w:rPr>
        <w:footnoteReference w:id="26"/>
      </w:r>
      <w:r w:rsidR="009D04E6" w:rsidRPr="00CA154A">
        <w:rPr>
          <w:rFonts w:ascii="Arial" w:hAnsi="Arial" w:cs="Arial"/>
        </w:rPr>
        <w:t xml:space="preserve"> Critically</w:t>
      </w:r>
      <w:r w:rsidR="00932582">
        <w:rPr>
          <w:rFonts w:ascii="Arial" w:hAnsi="Arial" w:cs="Arial"/>
        </w:rPr>
        <w:t>, v</w:t>
      </w:r>
      <w:r w:rsidR="00732AD5" w:rsidRPr="00CA154A">
        <w:rPr>
          <w:rFonts w:ascii="Arial" w:hAnsi="Arial" w:cs="Arial"/>
        </w:rPr>
        <w:t>ictim survivor</w:t>
      </w:r>
      <w:r w:rsidR="005E5591">
        <w:rPr>
          <w:rFonts w:ascii="Arial" w:hAnsi="Arial" w:cs="Arial"/>
        </w:rPr>
        <w:t>’</w:t>
      </w:r>
      <w:r w:rsidR="00732AD5" w:rsidRPr="00CA154A">
        <w:rPr>
          <w:rFonts w:ascii="Arial" w:hAnsi="Arial" w:cs="Arial"/>
        </w:rPr>
        <w:t>s circumstances can change rapidly</w:t>
      </w:r>
      <w:r w:rsidR="001F1370" w:rsidRPr="00CA154A">
        <w:rPr>
          <w:rFonts w:ascii="Arial" w:hAnsi="Arial" w:cs="Arial"/>
        </w:rPr>
        <w:t xml:space="preserve"> and with short notice</w:t>
      </w:r>
      <w:r w:rsidR="00D41211" w:rsidRPr="00CA154A">
        <w:rPr>
          <w:rFonts w:ascii="Arial" w:hAnsi="Arial" w:cs="Arial"/>
        </w:rPr>
        <w:t>, due to escalating safety risk.</w:t>
      </w:r>
      <w:r w:rsidR="00477887" w:rsidRPr="00CA154A">
        <w:rPr>
          <w:rFonts w:ascii="Arial" w:hAnsi="Arial" w:cs="Arial"/>
        </w:rPr>
        <w:t xml:space="preserve"> </w:t>
      </w:r>
      <w:r w:rsidR="00850AAC" w:rsidRPr="00CA154A">
        <w:rPr>
          <w:rFonts w:ascii="Arial" w:hAnsi="Arial" w:cs="Arial"/>
        </w:rPr>
        <w:t>V</w:t>
      </w:r>
      <w:r w:rsidR="00382F1D" w:rsidRPr="00CA154A">
        <w:rPr>
          <w:rFonts w:ascii="Arial" w:hAnsi="Arial" w:cs="Arial"/>
        </w:rPr>
        <w:t>ictim survivors</w:t>
      </w:r>
      <w:r w:rsidR="009D04E6" w:rsidRPr="00CA154A">
        <w:rPr>
          <w:rFonts w:ascii="Arial" w:hAnsi="Arial" w:cs="Arial"/>
        </w:rPr>
        <w:t xml:space="preserve"> </w:t>
      </w:r>
      <w:r w:rsidR="00932582" w:rsidRPr="00CA154A">
        <w:rPr>
          <w:rFonts w:ascii="Arial" w:hAnsi="Arial" w:cs="Arial"/>
        </w:rPr>
        <w:t xml:space="preserve">with disabilities </w:t>
      </w:r>
      <w:r w:rsidR="009D04E6" w:rsidRPr="00CA154A">
        <w:rPr>
          <w:rFonts w:ascii="Arial" w:hAnsi="Arial" w:cs="Arial"/>
        </w:rPr>
        <w:t>must be able to change providers or access alternative services with minimal delay</w:t>
      </w:r>
      <w:r w:rsidR="00D06162" w:rsidRPr="00CA154A">
        <w:rPr>
          <w:rFonts w:ascii="Arial" w:hAnsi="Arial" w:cs="Arial"/>
        </w:rPr>
        <w:t>,</w:t>
      </w:r>
      <w:r w:rsidR="009D04E6" w:rsidRPr="00CA154A">
        <w:rPr>
          <w:rFonts w:ascii="Arial" w:hAnsi="Arial" w:cs="Arial"/>
        </w:rPr>
        <w:t xml:space="preserve"> </w:t>
      </w:r>
      <w:r w:rsidR="00562D54">
        <w:rPr>
          <w:rFonts w:ascii="Arial" w:hAnsi="Arial" w:cs="Arial"/>
        </w:rPr>
        <w:lastRenderedPageBreak/>
        <w:t>regardless of if</w:t>
      </w:r>
      <w:r w:rsidR="002A1CA7" w:rsidRPr="00CA154A">
        <w:rPr>
          <w:rFonts w:ascii="Arial" w:hAnsi="Arial" w:cs="Arial"/>
        </w:rPr>
        <w:t xml:space="preserve"> there is a change in location, living arrangements or service providers due to family violence.</w:t>
      </w:r>
      <w:r w:rsidR="0037111A" w:rsidRPr="00CA154A">
        <w:rPr>
          <w:rFonts w:ascii="Arial" w:hAnsi="Arial" w:cs="Arial"/>
        </w:rPr>
        <w:t xml:space="preserve"> </w:t>
      </w:r>
      <w:r w:rsidR="009E339D">
        <w:rPr>
          <w:rFonts w:ascii="Arial" w:hAnsi="Arial" w:cs="Arial"/>
        </w:rPr>
        <w:t>M</w:t>
      </w:r>
      <w:r w:rsidR="00972419" w:rsidRPr="00CA154A">
        <w:rPr>
          <w:rFonts w:ascii="Arial" w:hAnsi="Arial" w:cs="Arial"/>
        </w:rPr>
        <w:t>any</w:t>
      </w:r>
      <w:r w:rsidR="00890E3F" w:rsidRPr="00CA154A">
        <w:rPr>
          <w:rFonts w:ascii="Arial" w:hAnsi="Arial" w:cs="Arial"/>
        </w:rPr>
        <w:t xml:space="preserve"> </w:t>
      </w:r>
      <w:r w:rsidR="009D04E6" w:rsidRPr="00CA154A">
        <w:rPr>
          <w:rFonts w:ascii="Arial" w:hAnsi="Arial" w:cs="Arial"/>
        </w:rPr>
        <w:t>public services operate with substantial waiting lists</w:t>
      </w:r>
      <w:r w:rsidR="00972419" w:rsidRPr="00CA154A">
        <w:rPr>
          <w:rFonts w:ascii="Arial" w:hAnsi="Arial" w:cs="Arial"/>
        </w:rPr>
        <w:t>, which</w:t>
      </w:r>
      <w:r w:rsidR="00E44155" w:rsidRPr="00CA154A">
        <w:rPr>
          <w:rFonts w:ascii="Arial" w:hAnsi="Arial" w:cs="Arial"/>
        </w:rPr>
        <w:t xml:space="preserve"> may compromise safety or increase risk</w:t>
      </w:r>
      <w:r w:rsidR="009D04E6" w:rsidRPr="00CA154A">
        <w:rPr>
          <w:rFonts w:ascii="Arial" w:hAnsi="Arial" w:cs="Arial"/>
        </w:rPr>
        <w:t xml:space="preserve">. </w:t>
      </w:r>
      <w:r w:rsidR="00E44155" w:rsidRPr="00CA154A">
        <w:rPr>
          <w:rFonts w:ascii="Arial" w:hAnsi="Arial" w:cs="Arial"/>
        </w:rPr>
        <w:t>A</w:t>
      </w:r>
      <w:r w:rsidR="009D04E6" w:rsidRPr="00CA154A">
        <w:rPr>
          <w:rFonts w:ascii="Arial" w:hAnsi="Arial" w:cs="Arial"/>
        </w:rPr>
        <w:t>ccess to s</w:t>
      </w:r>
      <w:r w:rsidR="00E44155" w:rsidRPr="00CA154A">
        <w:rPr>
          <w:rFonts w:ascii="Arial" w:hAnsi="Arial" w:cs="Arial"/>
        </w:rPr>
        <w:t xml:space="preserve">ervices </w:t>
      </w:r>
      <w:r w:rsidR="0037111A" w:rsidRPr="00CA154A">
        <w:rPr>
          <w:rFonts w:ascii="Arial" w:hAnsi="Arial" w:cs="Arial"/>
        </w:rPr>
        <w:t>must</w:t>
      </w:r>
      <w:r w:rsidR="009D04E6" w:rsidRPr="00CA154A">
        <w:rPr>
          <w:rFonts w:ascii="Arial" w:hAnsi="Arial" w:cs="Arial"/>
        </w:rPr>
        <w:t xml:space="preserve"> be prioritised</w:t>
      </w:r>
      <w:r w:rsidR="00E44155" w:rsidRPr="00CA154A">
        <w:rPr>
          <w:rFonts w:ascii="Arial" w:hAnsi="Arial" w:cs="Arial"/>
        </w:rPr>
        <w:t xml:space="preserve"> for victim survivors with </w:t>
      </w:r>
      <w:r w:rsidR="001F1370" w:rsidRPr="00CA154A">
        <w:rPr>
          <w:rFonts w:ascii="Arial" w:hAnsi="Arial" w:cs="Arial"/>
        </w:rPr>
        <w:t>disabilities</w:t>
      </w:r>
      <w:r w:rsidR="00791A15" w:rsidRPr="00CA154A">
        <w:rPr>
          <w:rFonts w:ascii="Arial" w:hAnsi="Arial" w:cs="Arial"/>
        </w:rPr>
        <w:t>, and this access must be swift</w:t>
      </w:r>
      <w:r w:rsidR="009D04E6" w:rsidRPr="00CA154A">
        <w:rPr>
          <w:rFonts w:ascii="Arial" w:hAnsi="Arial" w:cs="Arial"/>
        </w:rPr>
        <w:t xml:space="preserve"> without recommencing any waiting periods. </w:t>
      </w:r>
    </w:p>
    <w:p w14:paraId="52087F4E" w14:textId="32FF7EC4" w:rsidR="009D04E6" w:rsidRPr="00CA154A" w:rsidRDefault="009D04E6" w:rsidP="00CA154A">
      <w:pPr>
        <w:jc w:val="both"/>
        <w:rPr>
          <w:rFonts w:ascii="Arial" w:hAnsi="Arial" w:cs="Arial"/>
        </w:rPr>
      </w:pPr>
      <w:r w:rsidRPr="00CA154A">
        <w:rPr>
          <w:rFonts w:ascii="Arial" w:hAnsi="Arial" w:cs="Arial"/>
        </w:rPr>
        <w:t xml:space="preserve">As changes to NDIS </w:t>
      </w:r>
      <w:r w:rsidR="00744DB3" w:rsidRPr="00CA154A">
        <w:rPr>
          <w:rFonts w:ascii="Arial" w:hAnsi="Arial" w:cs="Arial"/>
        </w:rPr>
        <w:t xml:space="preserve">supports </w:t>
      </w:r>
      <w:r w:rsidRPr="00CA154A">
        <w:rPr>
          <w:rFonts w:ascii="Arial" w:hAnsi="Arial" w:cs="Arial"/>
        </w:rPr>
        <w:t>are implemented, it is essential that</w:t>
      </w:r>
      <w:r w:rsidR="005F06B0">
        <w:rPr>
          <w:rFonts w:ascii="Arial" w:hAnsi="Arial" w:cs="Arial"/>
        </w:rPr>
        <w:t xml:space="preserve"> </w:t>
      </w:r>
      <w:r w:rsidR="00F21EB5" w:rsidRPr="00CA154A">
        <w:rPr>
          <w:rFonts w:ascii="Arial" w:hAnsi="Arial" w:cs="Arial"/>
        </w:rPr>
        <w:t>disability</w:t>
      </w:r>
      <w:r w:rsidRPr="00CA154A">
        <w:rPr>
          <w:rFonts w:ascii="Arial" w:hAnsi="Arial" w:cs="Arial"/>
        </w:rPr>
        <w:t xml:space="preserve"> services </w:t>
      </w:r>
      <w:r w:rsidR="002C0C2B">
        <w:rPr>
          <w:rFonts w:ascii="Arial" w:hAnsi="Arial" w:cs="Arial"/>
        </w:rPr>
        <w:t>are</w:t>
      </w:r>
      <w:r w:rsidRPr="00CA154A">
        <w:rPr>
          <w:rFonts w:ascii="Arial" w:hAnsi="Arial" w:cs="Arial"/>
        </w:rPr>
        <w:t xml:space="preserve"> accessible, flexible and responsive to the changing needs of</w:t>
      </w:r>
      <w:r w:rsidR="0037111A" w:rsidRPr="00CA154A">
        <w:rPr>
          <w:rFonts w:ascii="Arial" w:hAnsi="Arial" w:cs="Arial"/>
        </w:rPr>
        <w:t xml:space="preserve"> victim survivors</w:t>
      </w:r>
      <w:r w:rsidRPr="00CA154A">
        <w:rPr>
          <w:rFonts w:ascii="Arial" w:hAnsi="Arial" w:cs="Arial"/>
        </w:rPr>
        <w:t xml:space="preserve"> with disabilit</w:t>
      </w:r>
      <w:r w:rsidR="00AB7A6B" w:rsidRPr="00CA154A">
        <w:rPr>
          <w:rFonts w:ascii="Arial" w:hAnsi="Arial" w:cs="Arial"/>
        </w:rPr>
        <w:t>ies</w:t>
      </w:r>
      <w:r w:rsidR="0037111A" w:rsidRPr="00CA154A">
        <w:rPr>
          <w:rFonts w:ascii="Arial" w:hAnsi="Arial" w:cs="Arial"/>
        </w:rPr>
        <w:t xml:space="preserve">. </w:t>
      </w:r>
    </w:p>
    <w:p w14:paraId="3799E4BA" w14:textId="436ECA2B" w:rsidR="0071452A" w:rsidRPr="00CA154A" w:rsidRDefault="0071452A" w:rsidP="00CA154A">
      <w:pPr>
        <w:pStyle w:val="Heading3"/>
        <w:spacing w:line="276" w:lineRule="auto"/>
      </w:pPr>
      <w:bookmarkStart w:id="18" w:name="_Toc236383336"/>
      <w:r w:rsidRPr="00CA154A">
        <w:t>Recommendation</w:t>
      </w:r>
      <w:bookmarkEnd w:id="18"/>
    </w:p>
    <w:p w14:paraId="7E5623F3" w14:textId="2AC4A4C4" w:rsidR="0071452A" w:rsidRPr="00CA154A" w:rsidRDefault="0071452A" w:rsidP="00CA154A">
      <w:pPr>
        <w:pStyle w:val="ListParagraph"/>
        <w:numPr>
          <w:ilvl w:val="0"/>
          <w:numId w:val="6"/>
        </w:numPr>
        <w:spacing w:after="0"/>
        <w:jc w:val="both"/>
        <w:rPr>
          <w:rFonts w:ascii="Arial" w:eastAsia="Times New Roman" w:hAnsi="Arial" w:cs="Arial"/>
          <w:color w:val="auto"/>
          <w:lang w:eastAsia="en-AU"/>
        </w:rPr>
      </w:pPr>
      <w:r w:rsidRPr="00CA154A">
        <w:rPr>
          <w:rFonts w:ascii="Arial" w:eastAsia="Times New Roman" w:hAnsi="Arial" w:cs="Arial"/>
          <w:color w:val="auto"/>
          <w:lang w:eastAsia="en-AU"/>
        </w:rPr>
        <w:t xml:space="preserve">Ensure disability services </w:t>
      </w:r>
      <w:r w:rsidR="00DE75B1" w:rsidRPr="00CA154A">
        <w:rPr>
          <w:rFonts w:ascii="Arial" w:eastAsia="Times New Roman" w:hAnsi="Arial" w:cs="Arial"/>
          <w:color w:val="auto"/>
          <w:lang w:eastAsia="en-AU"/>
        </w:rPr>
        <w:t>are equipped to</w:t>
      </w:r>
      <w:r w:rsidRPr="00CA154A">
        <w:rPr>
          <w:rFonts w:ascii="Arial" w:eastAsia="Times New Roman" w:hAnsi="Arial" w:cs="Arial"/>
          <w:color w:val="auto"/>
          <w:lang w:eastAsia="en-AU"/>
        </w:rPr>
        <w:t xml:space="preserve"> respond quickly, safely and flexibly to the changing circumstances and safety needs of victim survivors with disabilities, with minimal delays </w:t>
      </w:r>
    </w:p>
    <w:p w14:paraId="05365C8D" w14:textId="1A1F6C36" w:rsidR="009D04E6" w:rsidRPr="00CA154A" w:rsidRDefault="009D04E6" w:rsidP="00CA154A">
      <w:pPr>
        <w:pStyle w:val="Heading2"/>
        <w:rPr>
          <w:rFonts w:ascii="Arial" w:hAnsi="Arial" w:cs="Arial"/>
        </w:rPr>
      </w:pPr>
      <w:bookmarkStart w:id="19" w:name="_Toc234914374"/>
      <w:bookmarkStart w:id="20" w:name="_Toc236383337"/>
      <w:r w:rsidRPr="00CA154A">
        <w:rPr>
          <w:rFonts w:ascii="Arial" w:hAnsi="Arial" w:cs="Arial"/>
        </w:rPr>
        <w:t>Disability supports</w:t>
      </w:r>
      <w:bookmarkEnd w:id="19"/>
      <w:r w:rsidR="00EB7F40" w:rsidRPr="00CA154A">
        <w:rPr>
          <w:rFonts w:ascii="Arial" w:hAnsi="Arial" w:cs="Arial"/>
        </w:rPr>
        <w:t xml:space="preserve"> and services</w:t>
      </w:r>
      <w:bookmarkEnd w:id="20"/>
      <w:r w:rsidR="00EB7F40" w:rsidRPr="00CA154A">
        <w:rPr>
          <w:rFonts w:ascii="Arial" w:hAnsi="Arial" w:cs="Arial"/>
        </w:rPr>
        <w:t xml:space="preserve"> </w:t>
      </w:r>
    </w:p>
    <w:p w14:paraId="261AED79" w14:textId="3CC42F2D" w:rsidR="00F271C5" w:rsidRPr="00CA154A" w:rsidRDefault="009D04E6" w:rsidP="00CA154A">
      <w:pPr>
        <w:jc w:val="both"/>
        <w:rPr>
          <w:rFonts w:ascii="Arial" w:hAnsi="Arial" w:cs="Arial"/>
        </w:rPr>
      </w:pPr>
      <w:r w:rsidRPr="00CA154A">
        <w:rPr>
          <w:rFonts w:ascii="Arial" w:hAnsi="Arial" w:cs="Arial"/>
        </w:rPr>
        <w:t>One of the proposed changes to the NDIS, includes the establishment of foundational supports. ‘Foundational supports’ are specific supports outside the NDIS,</w:t>
      </w:r>
      <w:r w:rsidRPr="00CA154A">
        <w:rPr>
          <w:rStyle w:val="FootnoteReference"/>
          <w:rFonts w:ascii="Arial" w:hAnsi="Arial" w:cs="Arial"/>
        </w:rPr>
        <w:footnoteReference w:id="27"/>
      </w:r>
      <w:r w:rsidRPr="00CA154A">
        <w:rPr>
          <w:rFonts w:ascii="Arial" w:hAnsi="Arial" w:cs="Arial"/>
        </w:rPr>
        <w:t xml:space="preserve"> which contribute towards a connected ecosystem of accessible, inclusive supports for people with disabilities.</w:t>
      </w:r>
      <w:r w:rsidRPr="00CA154A">
        <w:rPr>
          <w:rFonts w:ascii="Arial" w:hAnsi="Arial" w:cs="Arial"/>
          <w:lang w:val="en-US"/>
        </w:rPr>
        <w:t xml:space="preserve"> As these supports have not yet been fully developed, people with disabilities </w:t>
      </w:r>
      <w:r w:rsidR="00D53278" w:rsidRPr="00CA154A">
        <w:rPr>
          <w:rFonts w:ascii="Arial" w:hAnsi="Arial" w:cs="Arial"/>
          <w:lang w:val="en-US"/>
        </w:rPr>
        <w:t>may</w:t>
      </w:r>
      <w:r w:rsidRPr="00CA154A">
        <w:rPr>
          <w:rFonts w:ascii="Arial" w:hAnsi="Arial" w:cs="Arial"/>
          <w:lang w:val="en-US"/>
        </w:rPr>
        <w:t xml:space="preserve"> be pushed </w:t>
      </w:r>
      <w:r w:rsidRPr="00CA154A">
        <w:rPr>
          <w:rFonts w:ascii="Arial" w:hAnsi="Arial" w:cs="Arial"/>
        </w:rPr>
        <w:t>into service gaps before appropriate supports exist.</w:t>
      </w:r>
      <w:r w:rsidRPr="00CA154A">
        <w:rPr>
          <w:rStyle w:val="FootnoteReference"/>
          <w:rFonts w:ascii="Arial" w:hAnsi="Arial" w:cs="Arial"/>
        </w:rPr>
        <w:footnoteReference w:id="28"/>
      </w:r>
      <w:r w:rsidRPr="00CA154A">
        <w:rPr>
          <w:rFonts w:ascii="Arial" w:hAnsi="Arial" w:cs="Arial"/>
        </w:rPr>
        <w:t xml:space="preserve"> This may disproportionately affect women, girls and gender</w:t>
      </w:r>
      <w:r w:rsidR="00411AFA">
        <w:rPr>
          <w:rFonts w:ascii="Arial" w:hAnsi="Arial" w:cs="Arial"/>
        </w:rPr>
        <w:t xml:space="preserve"> </w:t>
      </w:r>
      <w:r w:rsidRPr="00CA154A">
        <w:rPr>
          <w:rFonts w:ascii="Arial" w:hAnsi="Arial" w:cs="Arial"/>
        </w:rPr>
        <w:t>diverse people</w:t>
      </w:r>
      <w:r w:rsidR="00CF5192" w:rsidRPr="00CA154A">
        <w:rPr>
          <w:rFonts w:ascii="Arial" w:hAnsi="Arial" w:cs="Arial"/>
        </w:rPr>
        <w:t xml:space="preserve"> with disabilities</w:t>
      </w:r>
      <w:r w:rsidRPr="00CA154A">
        <w:rPr>
          <w:rFonts w:ascii="Arial" w:hAnsi="Arial" w:cs="Arial"/>
        </w:rPr>
        <w:t xml:space="preserve"> </w:t>
      </w:r>
      <w:r w:rsidR="004E748C" w:rsidRPr="00CA154A">
        <w:rPr>
          <w:rFonts w:ascii="Arial" w:hAnsi="Arial" w:cs="Arial"/>
        </w:rPr>
        <w:t xml:space="preserve">– </w:t>
      </w:r>
      <w:r w:rsidR="006C1B72">
        <w:rPr>
          <w:rFonts w:ascii="Arial" w:hAnsi="Arial" w:cs="Arial"/>
        </w:rPr>
        <w:t xml:space="preserve">commonly </w:t>
      </w:r>
      <w:r w:rsidR="004E748C" w:rsidRPr="00CA154A">
        <w:rPr>
          <w:rFonts w:ascii="Arial" w:hAnsi="Arial" w:cs="Arial"/>
        </w:rPr>
        <w:t xml:space="preserve">victim </w:t>
      </w:r>
      <w:r w:rsidR="00CF5192" w:rsidRPr="00CA154A">
        <w:rPr>
          <w:rFonts w:ascii="Arial" w:hAnsi="Arial" w:cs="Arial"/>
        </w:rPr>
        <w:t>survivors</w:t>
      </w:r>
      <w:r w:rsidR="004E748C" w:rsidRPr="00CA154A">
        <w:rPr>
          <w:rFonts w:ascii="Arial" w:hAnsi="Arial" w:cs="Arial"/>
        </w:rPr>
        <w:t xml:space="preserve"> of family violence </w:t>
      </w:r>
      <w:r w:rsidR="00CF5192" w:rsidRPr="00CA154A">
        <w:rPr>
          <w:rFonts w:ascii="Arial" w:hAnsi="Arial" w:cs="Arial"/>
        </w:rPr>
        <w:t xml:space="preserve">– </w:t>
      </w:r>
      <w:r w:rsidRPr="00CA154A">
        <w:rPr>
          <w:rFonts w:ascii="Arial" w:hAnsi="Arial" w:cs="Arial"/>
        </w:rPr>
        <w:t>who already face under</w:t>
      </w:r>
      <w:r w:rsidR="00022A50" w:rsidRPr="00CA154A">
        <w:rPr>
          <w:rFonts w:ascii="Arial" w:hAnsi="Arial" w:cs="Arial"/>
        </w:rPr>
        <w:t>-</w:t>
      </w:r>
      <w:r w:rsidRPr="00CA154A">
        <w:rPr>
          <w:rFonts w:ascii="Arial" w:hAnsi="Arial" w:cs="Arial"/>
        </w:rPr>
        <w:t>recognition within the disability system.</w:t>
      </w:r>
      <w:r w:rsidRPr="00CA154A">
        <w:rPr>
          <w:rStyle w:val="FootnoteReference"/>
          <w:rFonts w:ascii="Arial" w:hAnsi="Arial" w:cs="Arial"/>
        </w:rPr>
        <w:footnoteReference w:id="29"/>
      </w:r>
      <w:r w:rsidRPr="00CA154A">
        <w:rPr>
          <w:rFonts w:ascii="Arial" w:hAnsi="Arial" w:cs="Arial"/>
        </w:rPr>
        <w:t xml:space="preserve"> </w:t>
      </w:r>
    </w:p>
    <w:p w14:paraId="41502859" w14:textId="2C3AC672" w:rsidR="006C461D" w:rsidRPr="001F173E" w:rsidRDefault="001C084B" w:rsidP="00CA154A">
      <w:pPr>
        <w:jc w:val="both"/>
        <w:rPr>
          <w:rFonts w:ascii="Arial" w:hAnsi="Arial" w:cs="Arial"/>
          <w:color w:val="auto"/>
        </w:rPr>
      </w:pPr>
      <w:r w:rsidRPr="001F173E">
        <w:rPr>
          <w:rFonts w:ascii="Arial" w:hAnsi="Arial" w:cs="Arial"/>
        </w:rPr>
        <w:t xml:space="preserve">Anecdotal evidence </w:t>
      </w:r>
      <w:r w:rsidR="009D04E6" w:rsidRPr="001F173E">
        <w:rPr>
          <w:rFonts w:ascii="Arial" w:hAnsi="Arial" w:cs="Arial"/>
          <w:lang w:val="en-US"/>
        </w:rPr>
        <w:t>suggest</w:t>
      </w:r>
      <w:r w:rsidRPr="001F173E">
        <w:rPr>
          <w:rFonts w:ascii="Arial" w:hAnsi="Arial" w:cs="Arial"/>
          <w:lang w:val="en-US"/>
        </w:rPr>
        <w:t>s</w:t>
      </w:r>
      <w:r w:rsidR="00351E9D" w:rsidRPr="001F173E">
        <w:rPr>
          <w:rFonts w:ascii="Arial" w:hAnsi="Arial" w:cs="Arial"/>
          <w:lang w:val="en-US"/>
        </w:rPr>
        <w:t xml:space="preserve"> that</w:t>
      </w:r>
      <w:r w:rsidR="008D72DA" w:rsidRPr="001F173E">
        <w:rPr>
          <w:rFonts w:ascii="Arial" w:hAnsi="Arial" w:cs="Arial"/>
          <w:lang w:val="en-US"/>
        </w:rPr>
        <w:t xml:space="preserve"> these</w:t>
      </w:r>
      <w:r w:rsidR="009D04E6" w:rsidRPr="001F173E">
        <w:rPr>
          <w:rFonts w:ascii="Arial" w:hAnsi="Arial" w:cs="Arial"/>
          <w:lang w:val="en-US"/>
        </w:rPr>
        <w:t xml:space="preserve"> foundational supports could support access to a range of community-based services, including allied and community health, engagement with activities of daily </w:t>
      </w:r>
      <w:r w:rsidR="009D04E6" w:rsidRPr="001F173E">
        <w:rPr>
          <w:rFonts w:ascii="Arial" w:hAnsi="Arial" w:cs="Arial"/>
          <w:color w:val="auto"/>
          <w:lang w:val="en-US"/>
        </w:rPr>
        <w:t xml:space="preserve">living such as with grocery shopping or housework and engagement with disability specific groups, as well as community groups and social activities. </w:t>
      </w:r>
      <w:r w:rsidR="00F271C5" w:rsidRPr="001F173E">
        <w:rPr>
          <w:rFonts w:ascii="Arial" w:hAnsi="Arial" w:cs="Arial"/>
          <w:color w:val="auto"/>
        </w:rPr>
        <w:t>A</w:t>
      </w:r>
      <w:r w:rsidR="007E2E13" w:rsidRPr="001F173E">
        <w:rPr>
          <w:rFonts w:ascii="Arial" w:hAnsi="Arial" w:cs="Arial"/>
          <w:color w:val="auto"/>
        </w:rPr>
        <w:t>s these supports are developed</w:t>
      </w:r>
      <w:r w:rsidR="00F271C5" w:rsidRPr="001F173E">
        <w:rPr>
          <w:rFonts w:ascii="Arial" w:hAnsi="Arial" w:cs="Arial"/>
          <w:color w:val="auto"/>
        </w:rPr>
        <w:t xml:space="preserve">, </w:t>
      </w:r>
      <w:r w:rsidR="002A1BA3" w:rsidRPr="001F173E">
        <w:rPr>
          <w:rFonts w:ascii="Arial" w:hAnsi="Arial" w:cs="Arial"/>
          <w:color w:val="auto"/>
        </w:rPr>
        <w:t>t</w:t>
      </w:r>
      <w:r w:rsidR="00F271C5" w:rsidRPr="001F173E">
        <w:rPr>
          <w:rFonts w:ascii="Arial" w:hAnsi="Arial" w:cs="Arial"/>
          <w:color w:val="auto"/>
        </w:rPr>
        <w:t>here is</w:t>
      </w:r>
      <w:r w:rsidR="00B93FD3" w:rsidRPr="001F173E">
        <w:rPr>
          <w:rFonts w:ascii="Arial" w:hAnsi="Arial" w:cs="Arial"/>
          <w:color w:val="auto"/>
        </w:rPr>
        <w:t xml:space="preserve"> </w:t>
      </w:r>
      <w:r w:rsidR="004626F7" w:rsidRPr="001F173E">
        <w:rPr>
          <w:rFonts w:ascii="Arial" w:hAnsi="Arial" w:cs="Arial"/>
          <w:color w:val="auto"/>
        </w:rPr>
        <w:t xml:space="preserve">a </w:t>
      </w:r>
      <w:r w:rsidR="00B0392D" w:rsidRPr="001F173E">
        <w:rPr>
          <w:rFonts w:ascii="Arial" w:hAnsi="Arial" w:cs="Arial"/>
          <w:color w:val="auto"/>
        </w:rPr>
        <w:t xml:space="preserve">key </w:t>
      </w:r>
      <w:r w:rsidR="008264BB" w:rsidRPr="001F173E">
        <w:rPr>
          <w:rFonts w:ascii="Arial" w:hAnsi="Arial" w:cs="Arial"/>
          <w:color w:val="auto"/>
        </w:rPr>
        <w:t xml:space="preserve">opportunity for dedicated </w:t>
      </w:r>
      <w:r w:rsidR="00302E8B" w:rsidRPr="001F173E">
        <w:rPr>
          <w:rFonts w:ascii="Arial" w:hAnsi="Arial" w:cs="Arial"/>
          <w:color w:val="auto"/>
        </w:rPr>
        <w:t>workforce uplift</w:t>
      </w:r>
      <w:r w:rsidR="005C4803">
        <w:rPr>
          <w:rFonts w:ascii="Arial" w:hAnsi="Arial" w:cs="Arial"/>
          <w:color w:val="auto"/>
        </w:rPr>
        <w:t xml:space="preserve"> </w:t>
      </w:r>
      <w:r w:rsidR="008F19BC" w:rsidRPr="001F173E">
        <w:rPr>
          <w:rFonts w:ascii="Arial" w:hAnsi="Arial" w:cs="Arial"/>
          <w:color w:val="auto"/>
        </w:rPr>
        <w:t xml:space="preserve">to </w:t>
      </w:r>
      <w:r w:rsidR="0017041F" w:rsidRPr="001F173E">
        <w:rPr>
          <w:rFonts w:ascii="Arial" w:hAnsi="Arial" w:cs="Arial"/>
          <w:color w:val="auto"/>
        </w:rPr>
        <w:t xml:space="preserve">ensure </w:t>
      </w:r>
      <w:r w:rsidR="0002609C" w:rsidRPr="001F173E">
        <w:rPr>
          <w:rFonts w:ascii="Arial" w:hAnsi="Arial" w:cs="Arial"/>
          <w:color w:val="auto"/>
        </w:rPr>
        <w:t xml:space="preserve">that </w:t>
      </w:r>
      <w:r w:rsidR="0017041F" w:rsidRPr="001F173E">
        <w:rPr>
          <w:rFonts w:ascii="Arial" w:hAnsi="Arial" w:cs="Arial"/>
          <w:color w:val="auto"/>
        </w:rPr>
        <w:t xml:space="preserve">a family violence lens </w:t>
      </w:r>
      <w:r w:rsidR="001F135D" w:rsidRPr="001F173E">
        <w:rPr>
          <w:rFonts w:ascii="Arial" w:hAnsi="Arial" w:cs="Arial"/>
          <w:color w:val="auto"/>
        </w:rPr>
        <w:t>is embedded</w:t>
      </w:r>
      <w:r w:rsidR="00C039B3" w:rsidRPr="001F173E">
        <w:rPr>
          <w:rFonts w:ascii="Arial" w:hAnsi="Arial" w:cs="Arial"/>
          <w:color w:val="auto"/>
        </w:rPr>
        <w:t xml:space="preserve"> across foundational supports</w:t>
      </w:r>
      <w:r w:rsidR="001F135D" w:rsidRPr="001F173E">
        <w:rPr>
          <w:rFonts w:ascii="Arial" w:hAnsi="Arial" w:cs="Arial"/>
          <w:color w:val="auto"/>
        </w:rPr>
        <w:t>.</w:t>
      </w:r>
      <w:r w:rsidR="0034320D">
        <w:rPr>
          <w:rFonts w:ascii="Arial" w:hAnsi="Arial" w:cs="Arial"/>
          <w:color w:val="auto"/>
        </w:rPr>
        <w:t xml:space="preserve"> </w:t>
      </w:r>
      <w:r w:rsidR="005E723D" w:rsidRPr="001F173E">
        <w:rPr>
          <w:rFonts w:ascii="Arial" w:hAnsi="Arial" w:cs="Arial"/>
          <w:color w:val="auto"/>
        </w:rPr>
        <w:t xml:space="preserve">This </w:t>
      </w:r>
      <w:r w:rsidR="005C1317" w:rsidRPr="001F173E">
        <w:rPr>
          <w:rFonts w:ascii="Arial" w:hAnsi="Arial" w:cs="Arial"/>
          <w:color w:val="auto"/>
        </w:rPr>
        <w:t xml:space="preserve">must </w:t>
      </w:r>
      <w:r w:rsidR="005E723D" w:rsidRPr="001F173E">
        <w:rPr>
          <w:rFonts w:ascii="Arial" w:hAnsi="Arial" w:cs="Arial"/>
          <w:color w:val="auto"/>
        </w:rPr>
        <w:t xml:space="preserve">include </w:t>
      </w:r>
      <w:r w:rsidR="001F135D" w:rsidRPr="001F173E">
        <w:rPr>
          <w:rFonts w:ascii="Arial" w:hAnsi="Arial" w:cs="Arial"/>
          <w:color w:val="auto"/>
        </w:rPr>
        <w:t>support</w:t>
      </w:r>
      <w:r w:rsidR="005E723D" w:rsidRPr="001F173E">
        <w:rPr>
          <w:rFonts w:ascii="Arial" w:hAnsi="Arial" w:cs="Arial"/>
          <w:color w:val="auto"/>
        </w:rPr>
        <w:t>ing</w:t>
      </w:r>
      <w:r w:rsidR="001F135D" w:rsidRPr="001F173E">
        <w:rPr>
          <w:rFonts w:ascii="Arial" w:hAnsi="Arial" w:cs="Arial"/>
          <w:color w:val="auto"/>
        </w:rPr>
        <w:t xml:space="preserve"> alignment with </w:t>
      </w:r>
      <w:r w:rsidR="0001495E" w:rsidRPr="001F173E">
        <w:rPr>
          <w:rFonts w:ascii="Arial" w:hAnsi="Arial" w:cs="Arial"/>
          <w:color w:val="auto"/>
        </w:rPr>
        <w:t>the Multi-Agency Risk Assessment and Management (MARAM) Framework</w:t>
      </w:r>
      <w:r w:rsidR="005E723D" w:rsidRPr="001F173E">
        <w:rPr>
          <w:rFonts w:ascii="Arial" w:hAnsi="Arial" w:cs="Arial"/>
          <w:color w:val="auto"/>
        </w:rPr>
        <w:t xml:space="preserve"> and</w:t>
      </w:r>
      <w:r w:rsidR="007E2E13" w:rsidRPr="001F173E">
        <w:rPr>
          <w:rFonts w:ascii="Arial" w:hAnsi="Arial" w:cs="Arial"/>
          <w:color w:val="auto"/>
        </w:rPr>
        <w:t xml:space="preserve"> co-design</w:t>
      </w:r>
      <w:r w:rsidR="005E723D" w:rsidRPr="001F173E">
        <w:rPr>
          <w:rFonts w:ascii="Arial" w:hAnsi="Arial" w:cs="Arial"/>
          <w:color w:val="auto"/>
        </w:rPr>
        <w:t xml:space="preserve">ing </w:t>
      </w:r>
      <w:r w:rsidR="00557D7B" w:rsidRPr="001F173E">
        <w:rPr>
          <w:rFonts w:ascii="Arial" w:hAnsi="Arial" w:cs="Arial"/>
          <w:color w:val="auto"/>
        </w:rPr>
        <w:t xml:space="preserve">foundational </w:t>
      </w:r>
      <w:r w:rsidR="005E723D" w:rsidRPr="001F173E">
        <w:rPr>
          <w:rFonts w:ascii="Arial" w:hAnsi="Arial" w:cs="Arial"/>
          <w:color w:val="auto"/>
        </w:rPr>
        <w:t>supports</w:t>
      </w:r>
      <w:r w:rsidR="007E2E13" w:rsidRPr="001F173E">
        <w:rPr>
          <w:rFonts w:ascii="Arial" w:hAnsi="Arial" w:cs="Arial"/>
          <w:color w:val="auto"/>
        </w:rPr>
        <w:t xml:space="preserve"> with </w:t>
      </w:r>
      <w:r w:rsidR="00CF5192" w:rsidRPr="001F173E">
        <w:rPr>
          <w:rFonts w:ascii="Arial" w:hAnsi="Arial" w:cs="Arial"/>
          <w:color w:val="auto"/>
        </w:rPr>
        <w:t xml:space="preserve">victim survivors </w:t>
      </w:r>
      <w:r w:rsidR="007E2E13" w:rsidRPr="001F173E">
        <w:rPr>
          <w:rFonts w:ascii="Arial" w:hAnsi="Arial" w:cs="Arial"/>
          <w:color w:val="auto"/>
        </w:rPr>
        <w:t xml:space="preserve">with disabilities </w:t>
      </w:r>
      <w:r w:rsidR="008F19BC" w:rsidRPr="001F173E">
        <w:rPr>
          <w:rFonts w:ascii="Arial" w:hAnsi="Arial" w:cs="Arial"/>
          <w:color w:val="auto"/>
        </w:rPr>
        <w:t xml:space="preserve">to </w:t>
      </w:r>
      <w:r w:rsidR="00557D7B" w:rsidRPr="001F173E">
        <w:rPr>
          <w:rFonts w:ascii="Arial" w:hAnsi="Arial" w:cs="Arial"/>
          <w:color w:val="auto"/>
        </w:rPr>
        <w:t xml:space="preserve">appropriately </w:t>
      </w:r>
      <w:r w:rsidR="008D72DA" w:rsidRPr="001F173E">
        <w:rPr>
          <w:rFonts w:ascii="Arial" w:hAnsi="Arial" w:cs="Arial"/>
          <w:color w:val="auto"/>
        </w:rPr>
        <w:t>reflect lived experience</w:t>
      </w:r>
      <w:r w:rsidR="000679D4" w:rsidRPr="001F173E">
        <w:rPr>
          <w:rFonts w:ascii="Arial" w:hAnsi="Arial" w:cs="Arial"/>
          <w:color w:val="auto"/>
        </w:rPr>
        <w:t>.</w:t>
      </w:r>
      <w:r w:rsidR="007E2E13" w:rsidRPr="001F173E">
        <w:rPr>
          <w:rFonts w:ascii="Arial" w:hAnsi="Arial" w:cs="Arial"/>
          <w:color w:val="auto"/>
        </w:rPr>
        <w:t xml:space="preserve"> </w:t>
      </w:r>
      <w:r w:rsidR="00F7513B" w:rsidRPr="001F173E">
        <w:rPr>
          <w:rFonts w:ascii="Arial" w:hAnsi="Arial" w:cs="Arial"/>
        </w:rPr>
        <w:t xml:space="preserve">Embedding this early will also help reduce pressure on emerging foundational supports and adjacent sectors that may </w:t>
      </w:r>
      <w:r w:rsidR="004F2D93" w:rsidRPr="001F173E">
        <w:rPr>
          <w:rFonts w:ascii="Arial" w:hAnsi="Arial" w:cs="Arial"/>
        </w:rPr>
        <w:t>be required to</w:t>
      </w:r>
      <w:r w:rsidR="00F7513B" w:rsidRPr="001F173E">
        <w:rPr>
          <w:rFonts w:ascii="Arial" w:hAnsi="Arial" w:cs="Arial"/>
        </w:rPr>
        <w:t xml:space="preserve"> absorb unmet need</w:t>
      </w:r>
      <w:r w:rsidR="00CC00C5" w:rsidRPr="001F173E">
        <w:rPr>
          <w:rFonts w:ascii="Arial" w:hAnsi="Arial" w:cs="Arial"/>
        </w:rPr>
        <w:t>s</w:t>
      </w:r>
      <w:r w:rsidR="00F7513B" w:rsidRPr="001F173E">
        <w:rPr>
          <w:rFonts w:ascii="Arial" w:hAnsi="Arial" w:cs="Arial"/>
        </w:rPr>
        <w:t xml:space="preserve"> </w:t>
      </w:r>
      <w:proofErr w:type="gramStart"/>
      <w:r w:rsidR="00CC00C5" w:rsidRPr="001F173E">
        <w:rPr>
          <w:rFonts w:ascii="Arial" w:hAnsi="Arial" w:cs="Arial"/>
        </w:rPr>
        <w:t>as a result of</w:t>
      </w:r>
      <w:proofErr w:type="gramEnd"/>
      <w:r w:rsidR="00F7513B" w:rsidRPr="001F173E">
        <w:rPr>
          <w:rFonts w:ascii="Arial" w:hAnsi="Arial" w:cs="Arial"/>
        </w:rPr>
        <w:t xml:space="preserve"> NDIS reforms.</w:t>
      </w:r>
    </w:p>
    <w:p w14:paraId="09F1497E" w14:textId="3AC2521C" w:rsidR="00B972A2" w:rsidRPr="001F173E" w:rsidRDefault="005F306D" w:rsidP="00CA154A">
      <w:pPr>
        <w:jc w:val="both"/>
        <w:rPr>
          <w:rFonts w:ascii="Arial" w:hAnsi="Arial" w:cs="Arial"/>
        </w:rPr>
      </w:pPr>
      <w:r>
        <w:rPr>
          <w:rFonts w:ascii="Arial" w:hAnsi="Arial" w:cs="Arial"/>
        </w:rPr>
        <w:t>S</w:t>
      </w:r>
      <w:r w:rsidR="007F609C" w:rsidRPr="001F173E">
        <w:rPr>
          <w:rFonts w:ascii="Arial" w:hAnsi="Arial" w:cs="Arial"/>
        </w:rPr>
        <w:t xml:space="preserve">trengthening family violence capability </w:t>
      </w:r>
      <w:r w:rsidR="00843F47" w:rsidRPr="001F173E">
        <w:rPr>
          <w:rFonts w:ascii="Arial" w:hAnsi="Arial" w:cs="Arial"/>
        </w:rPr>
        <w:t xml:space="preserve">for </w:t>
      </w:r>
      <w:r w:rsidR="007F609C" w:rsidRPr="001F173E">
        <w:rPr>
          <w:rFonts w:ascii="Arial" w:hAnsi="Arial" w:cs="Arial"/>
        </w:rPr>
        <w:t xml:space="preserve">existing disability services and settings is </w:t>
      </w:r>
      <w:r w:rsidR="00465163" w:rsidRPr="001F173E">
        <w:rPr>
          <w:rFonts w:ascii="Arial" w:hAnsi="Arial" w:cs="Arial"/>
        </w:rPr>
        <w:t xml:space="preserve">of equal </w:t>
      </w:r>
      <w:r w:rsidR="007F609C" w:rsidRPr="001F173E">
        <w:rPr>
          <w:rFonts w:ascii="Arial" w:hAnsi="Arial" w:cs="Arial"/>
        </w:rPr>
        <w:t>importan</w:t>
      </w:r>
      <w:r w:rsidR="00465163" w:rsidRPr="001F173E">
        <w:rPr>
          <w:rFonts w:ascii="Arial" w:hAnsi="Arial" w:cs="Arial"/>
        </w:rPr>
        <w:t>ce</w:t>
      </w:r>
      <w:r w:rsidR="007F609C" w:rsidRPr="001F173E">
        <w:rPr>
          <w:rFonts w:ascii="Arial" w:hAnsi="Arial" w:cs="Arial"/>
        </w:rPr>
        <w:t xml:space="preserve">. </w:t>
      </w:r>
      <w:r>
        <w:rPr>
          <w:rFonts w:ascii="Arial" w:hAnsi="Arial" w:cs="Arial"/>
        </w:rPr>
        <w:t>Safe and Equal</w:t>
      </w:r>
      <w:r w:rsidR="007F609C" w:rsidRPr="001F173E">
        <w:rPr>
          <w:rFonts w:ascii="Arial" w:hAnsi="Arial" w:cs="Arial"/>
        </w:rPr>
        <w:t xml:space="preserve"> member</w:t>
      </w:r>
      <w:r w:rsidR="00ED1504" w:rsidRPr="001F173E">
        <w:rPr>
          <w:rFonts w:ascii="Arial" w:hAnsi="Arial" w:cs="Arial"/>
        </w:rPr>
        <w:t xml:space="preserve"> services</w:t>
      </w:r>
      <w:r w:rsidR="007F609C" w:rsidRPr="001F173E">
        <w:rPr>
          <w:rFonts w:ascii="Arial" w:hAnsi="Arial" w:cs="Arial"/>
        </w:rPr>
        <w:t xml:space="preserve"> have </w:t>
      </w:r>
      <w:r>
        <w:rPr>
          <w:rFonts w:ascii="Arial" w:hAnsi="Arial" w:cs="Arial"/>
        </w:rPr>
        <w:t>reported</w:t>
      </w:r>
      <w:r w:rsidR="007F609C" w:rsidRPr="001F173E">
        <w:rPr>
          <w:rFonts w:ascii="Arial" w:hAnsi="Arial" w:cs="Arial"/>
        </w:rPr>
        <w:t xml:space="preserve"> that there are </w:t>
      </w:r>
      <w:r w:rsidR="009D04E6" w:rsidRPr="001F173E">
        <w:rPr>
          <w:rFonts w:ascii="Arial" w:hAnsi="Arial" w:cs="Arial"/>
        </w:rPr>
        <w:t xml:space="preserve">ongoing challenges </w:t>
      </w:r>
      <w:r w:rsidR="009A6B45" w:rsidRPr="001F173E">
        <w:rPr>
          <w:rFonts w:ascii="Arial" w:hAnsi="Arial" w:cs="Arial"/>
        </w:rPr>
        <w:t xml:space="preserve">for </w:t>
      </w:r>
      <w:r w:rsidR="00037DA5" w:rsidRPr="001F173E">
        <w:rPr>
          <w:rFonts w:ascii="Arial" w:hAnsi="Arial" w:cs="Arial"/>
        </w:rPr>
        <w:t>S</w:t>
      </w:r>
      <w:r w:rsidR="009D04E6" w:rsidRPr="001F173E">
        <w:rPr>
          <w:rFonts w:ascii="Arial" w:hAnsi="Arial" w:cs="Arial"/>
        </w:rPr>
        <w:t xml:space="preserve">pecialist </w:t>
      </w:r>
      <w:r w:rsidR="00037DA5" w:rsidRPr="001F173E">
        <w:rPr>
          <w:rFonts w:ascii="Arial" w:hAnsi="Arial" w:cs="Arial"/>
        </w:rPr>
        <w:t>F</w:t>
      </w:r>
      <w:r w:rsidR="009D04E6" w:rsidRPr="001F173E">
        <w:rPr>
          <w:rFonts w:ascii="Arial" w:hAnsi="Arial" w:cs="Arial"/>
        </w:rPr>
        <w:t xml:space="preserve">amily </w:t>
      </w:r>
      <w:r w:rsidR="00037DA5" w:rsidRPr="001F173E">
        <w:rPr>
          <w:rFonts w:ascii="Arial" w:hAnsi="Arial" w:cs="Arial"/>
        </w:rPr>
        <w:t>V</w:t>
      </w:r>
      <w:r w:rsidR="009D04E6" w:rsidRPr="001F173E">
        <w:rPr>
          <w:rFonts w:ascii="Arial" w:hAnsi="Arial" w:cs="Arial"/>
        </w:rPr>
        <w:t xml:space="preserve">iolence </w:t>
      </w:r>
      <w:r w:rsidR="00037DA5" w:rsidRPr="001F173E">
        <w:rPr>
          <w:rFonts w:ascii="Arial" w:hAnsi="Arial" w:cs="Arial"/>
        </w:rPr>
        <w:t>S</w:t>
      </w:r>
      <w:r w:rsidR="009D04E6" w:rsidRPr="001F173E">
        <w:rPr>
          <w:rFonts w:ascii="Arial" w:hAnsi="Arial" w:cs="Arial"/>
        </w:rPr>
        <w:t xml:space="preserve">ervices (SFVSs) </w:t>
      </w:r>
      <w:r w:rsidR="00867663" w:rsidRPr="001F173E">
        <w:rPr>
          <w:rFonts w:ascii="Arial" w:hAnsi="Arial" w:cs="Arial"/>
        </w:rPr>
        <w:t>in gaining access</w:t>
      </w:r>
      <w:r w:rsidR="008C3301" w:rsidRPr="001F173E">
        <w:rPr>
          <w:rFonts w:ascii="Arial" w:hAnsi="Arial" w:cs="Arial"/>
        </w:rPr>
        <w:t xml:space="preserve"> and</w:t>
      </w:r>
      <w:r w:rsidR="00867663" w:rsidRPr="001F173E">
        <w:rPr>
          <w:rFonts w:ascii="Arial" w:hAnsi="Arial" w:cs="Arial"/>
        </w:rPr>
        <w:t xml:space="preserve"> providing support </w:t>
      </w:r>
      <w:r w:rsidR="008C3301" w:rsidRPr="001F173E">
        <w:rPr>
          <w:rFonts w:ascii="Arial" w:hAnsi="Arial" w:cs="Arial"/>
        </w:rPr>
        <w:t xml:space="preserve">to victim survivors </w:t>
      </w:r>
      <w:r w:rsidR="009A6B45" w:rsidRPr="001F173E">
        <w:rPr>
          <w:rFonts w:ascii="Arial" w:hAnsi="Arial" w:cs="Arial"/>
        </w:rPr>
        <w:t>in</w:t>
      </w:r>
      <w:r w:rsidR="009D04E6" w:rsidRPr="001F173E">
        <w:rPr>
          <w:rFonts w:ascii="Arial" w:hAnsi="Arial" w:cs="Arial"/>
        </w:rPr>
        <w:t xml:space="preserve"> Supported Independent Living (SIL) and Specialist Disability Accommodation (SDA) settings</w:t>
      </w:r>
      <w:r w:rsidR="00C51373" w:rsidRPr="001F173E">
        <w:rPr>
          <w:rFonts w:ascii="Arial" w:hAnsi="Arial" w:cs="Arial"/>
        </w:rPr>
        <w:t xml:space="preserve">. </w:t>
      </w:r>
      <w:r w:rsidR="00D562F6" w:rsidRPr="001F173E">
        <w:rPr>
          <w:rFonts w:ascii="Arial" w:hAnsi="Arial" w:cs="Arial"/>
        </w:rPr>
        <w:t>Staff</w:t>
      </w:r>
      <w:r w:rsidR="00C51373" w:rsidRPr="001F173E">
        <w:rPr>
          <w:rFonts w:ascii="Arial" w:hAnsi="Arial" w:cs="Arial"/>
        </w:rPr>
        <w:t xml:space="preserve"> </w:t>
      </w:r>
      <w:r w:rsidR="00FE142C" w:rsidRPr="001F173E">
        <w:rPr>
          <w:rFonts w:ascii="Arial" w:hAnsi="Arial" w:cs="Arial"/>
        </w:rPr>
        <w:t>working in SIL and SDA</w:t>
      </w:r>
      <w:r w:rsidR="000D3A30" w:rsidRPr="001F173E">
        <w:rPr>
          <w:rFonts w:ascii="Arial" w:hAnsi="Arial" w:cs="Arial"/>
        </w:rPr>
        <w:t xml:space="preserve"> </w:t>
      </w:r>
      <w:r w:rsidR="00D10CDA" w:rsidRPr="001F173E">
        <w:rPr>
          <w:rFonts w:ascii="Arial" w:hAnsi="Arial" w:cs="Arial"/>
        </w:rPr>
        <w:t>often do not</w:t>
      </w:r>
      <w:r w:rsidR="000D3A30" w:rsidRPr="001F173E">
        <w:rPr>
          <w:rFonts w:ascii="Arial" w:hAnsi="Arial" w:cs="Arial"/>
        </w:rPr>
        <w:t xml:space="preserve"> have the breadth of knowledge required to recognise family violence</w:t>
      </w:r>
      <w:r w:rsidR="009173E1" w:rsidRPr="001F173E">
        <w:rPr>
          <w:rFonts w:ascii="Arial" w:hAnsi="Arial" w:cs="Arial"/>
        </w:rPr>
        <w:t xml:space="preserve"> </w:t>
      </w:r>
      <w:r w:rsidR="00FE142C" w:rsidRPr="001F173E">
        <w:rPr>
          <w:rFonts w:ascii="Arial" w:hAnsi="Arial" w:cs="Arial"/>
        </w:rPr>
        <w:t>and</w:t>
      </w:r>
      <w:r w:rsidR="009D04E6" w:rsidRPr="001F173E">
        <w:rPr>
          <w:rFonts w:ascii="Arial" w:hAnsi="Arial" w:cs="Arial"/>
        </w:rPr>
        <w:t xml:space="preserve"> </w:t>
      </w:r>
      <w:r w:rsidR="00EB6426" w:rsidRPr="001F173E">
        <w:rPr>
          <w:rFonts w:ascii="Arial" w:hAnsi="Arial" w:cs="Arial"/>
        </w:rPr>
        <w:t>may lack capacity</w:t>
      </w:r>
      <w:r w:rsidR="00FE142C" w:rsidRPr="001F173E">
        <w:rPr>
          <w:rFonts w:ascii="Arial" w:hAnsi="Arial" w:cs="Arial"/>
        </w:rPr>
        <w:t xml:space="preserve">, </w:t>
      </w:r>
      <w:r w:rsidR="00797B30">
        <w:rPr>
          <w:rFonts w:ascii="Arial" w:hAnsi="Arial" w:cs="Arial"/>
        </w:rPr>
        <w:t xml:space="preserve">and access to </w:t>
      </w:r>
      <w:r w:rsidR="00FE142C" w:rsidRPr="001F173E">
        <w:rPr>
          <w:rFonts w:ascii="Arial" w:hAnsi="Arial" w:cs="Arial"/>
        </w:rPr>
        <w:t>training</w:t>
      </w:r>
      <w:r w:rsidR="00EB6426" w:rsidRPr="001F173E">
        <w:rPr>
          <w:rFonts w:ascii="Arial" w:hAnsi="Arial" w:cs="Arial"/>
        </w:rPr>
        <w:t xml:space="preserve"> and resources </w:t>
      </w:r>
      <w:r w:rsidR="00797B30">
        <w:rPr>
          <w:rFonts w:ascii="Arial" w:hAnsi="Arial" w:cs="Arial"/>
        </w:rPr>
        <w:t xml:space="preserve">to </w:t>
      </w:r>
      <w:r w:rsidR="00FE142C" w:rsidRPr="001F173E">
        <w:rPr>
          <w:rFonts w:ascii="Arial" w:hAnsi="Arial" w:cs="Arial"/>
        </w:rPr>
        <w:t>develop</w:t>
      </w:r>
      <w:r w:rsidR="005E0F74" w:rsidRPr="001F173E">
        <w:rPr>
          <w:rFonts w:ascii="Arial" w:hAnsi="Arial" w:cs="Arial"/>
        </w:rPr>
        <w:t xml:space="preserve"> this </w:t>
      </w:r>
      <w:r w:rsidR="00D10CDA" w:rsidRPr="001F173E">
        <w:rPr>
          <w:rFonts w:ascii="Arial" w:hAnsi="Arial" w:cs="Arial"/>
        </w:rPr>
        <w:t>expertise</w:t>
      </w:r>
      <w:r w:rsidR="005E0F74" w:rsidRPr="001F173E">
        <w:rPr>
          <w:rFonts w:ascii="Arial" w:hAnsi="Arial" w:cs="Arial"/>
        </w:rPr>
        <w:t>.</w:t>
      </w:r>
      <w:r w:rsidR="00FE142C" w:rsidRPr="001F173E">
        <w:rPr>
          <w:rFonts w:ascii="Arial" w:hAnsi="Arial" w:cs="Arial"/>
        </w:rPr>
        <w:t xml:space="preserve"> </w:t>
      </w:r>
      <w:r w:rsidR="008A4D0F" w:rsidRPr="001F173E">
        <w:rPr>
          <w:rFonts w:ascii="Arial" w:hAnsi="Arial" w:cs="Arial"/>
        </w:rPr>
        <w:t xml:space="preserve">Any family violence training </w:t>
      </w:r>
      <w:r w:rsidR="005E0F74" w:rsidRPr="001F173E">
        <w:rPr>
          <w:rFonts w:ascii="Arial" w:hAnsi="Arial" w:cs="Arial"/>
        </w:rPr>
        <w:t>provided</w:t>
      </w:r>
      <w:r w:rsidR="008A4D0F" w:rsidRPr="001F173E">
        <w:rPr>
          <w:rFonts w:ascii="Arial" w:hAnsi="Arial" w:cs="Arial"/>
        </w:rPr>
        <w:t xml:space="preserve"> must be </w:t>
      </w:r>
      <w:r w:rsidR="005E0F74" w:rsidRPr="001F173E">
        <w:rPr>
          <w:rFonts w:ascii="Arial" w:hAnsi="Arial" w:cs="Arial"/>
        </w:rPr>
        <w:t>aligned</w:t>
      </w:r>
      <w:r w:rsidR="00D10CDA" w:rsidRPr="001F173E">
        <w:rPr>
          <w:rFonts w:ascii="Arial" w:hAnsi="Arial" w:cs="Arial"/>
        </w:rPr>
        <w:t xml:space="preserve"> with the</w:t>
      </w:r>
      <w:r w:rsidR="005E0F74" w:rsidRPr="001F173E">
        <w:rPr>
          <w:rFonts w:ascii="Arial" w:hAnsi="Arial" w:cs="Arial"/>
        </w:rPr>
        <w:t xml:space="preserve"> MARAM Framework</w:t>
      </w:r>
      <w:r w:rsidR="00BE3553" w:rsidRPr="001F173E">
        <w:rPr>
          <w:rFonts w:ascii="Arial" w:hAnsi="Arial" w:cs="Arial"/>
        </w:rPr>
        <w:t xml:space="preserve">. </w:t>
      </w:r>
    </w:p>
    <w:p w14:paraId="197725C2" w14:textId="77777777" w:rsidR="009D04E6" w:rsidRPr="00CA154A" w:rsidRDefault="009D04E6" w:rsidP="00CA154A">
      <w:pPr>
        <w:pStyle w:val="Heading3"/>
        <w:spacing w:line="276" w:lineRule="auto"/>
      </w:pPr>
      <w:bookmarkStart w:id="21" w:name="_Toc234914375"/>
      <w:bookmarkStart w:id="22" w:name="_Toc236383338"/>
      <w:r w:rsidRPr="001F173E">
        <w:lastRenderedPageBreak/>
        <w:t>Recommendations</w:t>
      </w:r>
      <w:bookmarkEnd w:id="21"/>
      <w:bookmarkEnd w:id="22"/>
      <w:r w:rsidRPr="00CA154A">
        <w:t xml:space="preserve"> </w:t>
      </w:r>
    </w:p>
    <w:p w14:paraId="3D3B0795" w14:textId="5CE8A767" w:rsidR="009D04E6" w:rsidRPr="00CA154A" w:rsidRDefault="009D04E6" w:rsidP="00CA154A">
      <w:pPr>
        <w:pStyle w:val="ListParagraph"/>
        <w:numPr>
          <w:ilvl w:val="0"/>
          <w:numId w:val="6"/>
        </w:numPr>
        <w:spacing w:after="0"/>
        <w:jc w:val="both"/>
        <w:rPr>
          <w:rFonts w:ascii="Arial" w:hAnsi="Arial" w:cs="Arial"/>
        </w:rPr>
      </w:pPr>
      <w:r w:rsidRPr="00CA154A">
        <w:rPr>
          <w:rFonts w:ascii="Arial" w:hAnsi="Arial" w:cs="Arial"/>
        </w:rPr>
        <w:t xml:space="preserve">Ensure </w:t>
      </w:r>
      <w:r w:rsidR="005A39DC" w:rsidRPr="00CA154A">
        <w:rPr>
          <w:rFonts w:ascii="Arial" w:hAnsi="Arial" w:cs="Arial"/>
        </w:rPr>
        <w:t xml:space="preserve">all </w:t>
      </w:r>
      <w:r w:rsidRPr="00CA154A">
        <w:rPr>
          <w:rFonts w:ascii="Arial" w:hAnsi="Arial" w:cs="Arial"/>
        </w:rPr>
        <w:t xml:space="preserve">foundational supports </w:t>
      </w:r>
      <w:r w:rsidR="00CF33D9">
        <w:rPr>
          <w:rFonts w:ascii="Arial" w:hAnsi="Arial" w:cs="Arial"/>
        </w:rPr>
        <w:t>receive family violence capability building that is</w:t>
      </w:r>
      <w:r w:rsidRPr="00CA154A">
        <w:rPr>
          <w:rFonts w:ascii="Arial" w:hAnsi="Arial" w:cs="Arial"/>
        </w:rPr>
        <w:t xml:space="preserve"> </w:t>
      </w:r>
      <w:r w:rsidR="00A50896" w:rsidRPr="00CA154A">
        <w:rPr>
          <w:rFonts w:ascii="Arial" w:hAnsi="Arial" w:cs="Arial"/>
        </w:rPr>
        <w:t>MARAM aligned</w:t>
      </w:r>
      <w:r w:rsidR="00D67189">
        <w:rPr>
          <w:rFonts w:ascii="Arial" w:hAnsi="Arial" w:cs="Arial"/>
        </w:rPr>
        <w:t xml:space="preserve"> and </w:t>
      </w:r>
      <w:r w:rsidR="00F52B41">
        <w:rPr>
          <w:rFonts w:ascii="Arial" w:hAnsi="Arial" w:cs="Arial"/>
        </w:rPr>
        <w:t xml:space="preserve">that they </w:t>
      </w:r>
      <w:r w:rsidR="00527FED">
        <w:rPr>
          <w:rFonts w:ascii="Arial" w:hAnsi="Arial" w:cs="Arial"/>
        </w:rPr>
        <w:t xml:space="preserve">are </w:t>
      </w:r>
      <w:r w:rsidRPr="00CA154A">
        <w:rPr>
          <w:rFonts w:ascii="Arial" w:hAnsi="Arial" w:cs="Arial"/>
        </w:rPr>
        <w:t xml:space="preserve">co-designed with </w:t>
      </w:r>
      <w:r w:rsidR="00CF79A7" w:rsidRPr="00CA154A">
        <w:rPr>
          <w:rFonts w:ascii="Arial" w:hAnsi="Arial" w:cs="Arial"/>
        </w:rPr>
        <w:t xml:space="preserve">victim survivors </w:t>
      </w:r>
      <w:r w:rsidRPr="00CA154A">
        <w:rPr>
          <w:rFonts w:ascii="Arial" w:hAnsi="Arial" w:cs="Arial"/>
        </w:rPr>
        <w:t xml:space="preserve">with disabilities </w:t>
      </w:r>
    </w:p>
    <w:p w14:paraId="22DD349A" w14:textId="7ADB3040" w:rsidR="00D34661" w:rsidRDefault="009D04E6" w:rsidP="00CA154A">
      <w:pPr>
        <w:pStyle w:val="ListParagraph"/>
        <w:numPr>
          <w:ilvl w:val="0"/>
          <w:numId w:val="6"/>
        </w:numPr>
        <w:spacing w:after="0"/>
        <w:jc w:val="both"/>
        <w:rPr>
          <w:rFonts w:ascii="Arial" w:hAnsi="Arial" w:cs="Arial"/>
        </w:rPr>
      </w:pPr>
      <w:r w:rsidRPr="00CA154A">
        <w:rPr>
          <w:rFonts w:ascii="Arial" w:hAnsi="Arial" w:cs="Arial"/>
        </w:rPr>
        <w:t>Strengthen family violence capa</w:t>
      </w:r>
      <w:r w:rsidR="00F66355">
        <w:rPr>
          <w:rFonts w:ascii="Arial" w:hAnsi="Arial" w:cs="Arial"/>
        </w:rPr>
        <w:t xml:space="preserve">bility </w:t>
      </w:r>
      <w:r w:rsidRPr="00CA154A">
        <w:rPr>
          <w:rFonts w:ascii="Arial" w:hAnsi="Arial" w:cs="Arial"/>
        </w:rPr>
        <w:t xml:space="preserve">for </w:t>
      </w:r>
      <w:r w:rsidR="00527FED">
        <w:rPr>
          <w:rFonts w:ascii="Arial" w:hAnsi="Arial" w:cs="Arial"/>
        </w:rPr>
        <w:t xml:space="preserve">existing </w:t>
      </w:r>
      <w:r w:rsidRPr="00CA154A">
        <w:rPr>
          <w:rFonts w:ascii="Arial" w:hAnsi="Arial" w:cs="Arial"/>
        </w:rPr>
        <w:t xml:space="preserve">disability services, </w:t>
      </w:r>
      <w:r w:rsidR="00F52B41">
        <w:rPr>
          <w:rFonts w:ascii="Arial" w:hAnsi="Arial" w:cs="Arial"/>
        </w:rPr>
        <w:t xml:space="preserve">including </w:t>
      </w:r>
      <w:r w:rsidRPr="00CA154A">
        <w:rPr>
          <w:rFonts w:ascii="Arial" w:hAnsi="Arial" w:cs="Arial"/>
        </w:rPr>
        <w:t>alignment with the MARAM framework</w:t>
      </w:r>
    </w:p>
    <w:p w14:paraId="330A37A0" w14:textId="77777777" w:rsidR="00142EF5" w:rsidRDefault="00142EF5" w:rsidP="00142EF5">
      <w:pPr>
        <w:pStyle w:val="ListParagraph"/>
        <w:spacing w:after="0"/>
        <w:jc w:val="both"/>
        <w:rPr>
          <w:rFonts w:ascii="Arial" w:hAnsi="Arial" w:cs="Arial"/>
        </w:rPr>
      </w:pPr>
    </w:p>
    <w:p w14:paraId="494087A2" w14:textId="77777777" w:rsidR="00CF33D9" w:rsidRPr="009945F7" w:rsidRDefault="00CF33D9" w:rsidP="00CF33D9">
      <w:pPr>
        <w:pStyle w:val="ListParagraph"/>
        <w:spacing w:after="0"/>
        <w:jc w:val="both"/>
        <w:rPr>
          <w:rFonts w:ascii="Arial" w:hAnsi="Arial" w:cs="Arial"/>
        </w:rPr>
      </w:pPr>
    </w:p>
    <w:p w14:paraId="020BDE08" w14:textId="1BAC8F40" w:rsidR="009D04E6" w:rsidRPr="00601C7F" w:rsidRDefault="009D04E6" w:rsidP="009945F7">
      <w:pPr>
        <w:pStyle w:val="Heading1"/>
        <w:numPr>
          <w:ilvl w:val="0"/>
          <w:numId w:val="18"/>
        </w:numPr>
        <w:spacing w:line="276" w:lineRule="auto"/>
        <w:rPr>
          <w:rFonts w:ascii="Arial" w:hAnsi="Arial" w:cs="Arial"/>
        </w:rPr>
      </w:pPr>
      <w:bookmarkStart w:id="23" w:name="_Toc234914376"/>
      <w:bookmarkStart w:id="24" w:name="_Toc236383339"/>
      <w:r w:rsidRPr="00601C7F">
        <w:rPr>
          <w:rFonts w:ascii="Arial" w:hAnsi="Arial" w:cs="Arial"/>
        </w:rPr>
        <w:t xml:space="preserve">Applying a disability lens to </w:t>
      </w:r>
      <w:bookmarkEnd w:id="23"/>
      <w:r w:rsidR="00601C7F" w:rsidRPr="00601C7F">
        <w:rPr>
          <w:rFonts w:ascii="Arial" w:hAnsi="Arial" w:cs="Arial"/>
        </w:rPr>
        <w:t>specialist family violence services</w:t>
      </w:r>
      <w:bookmarkEnd w:id="24"/>
    </w:p>
    <w:p w14:paraId="12A5E2A5" w14:textId="7FCD7DAF" w:rsidR="00302D10" w:rsidRPr="00BF7FD9" w:rsidRDefault="009D04E6" w:rsidP="00CA154A">
      <w:pPr>
        <w:jc w:val="both"/>
        <w:rPr>
          <w:rFonts w:ascii="Arial" w:hAnsi="Arial" w:cs="Arial"/>
        </w:rPr>
      </w:pPr>
      <w:r w:rsidRPr="00BF7FD9">
        <w:rPr>
          <w:rFonts w:ascii="Arial" w:hAnsi="Arial" w:cs="Arial"/>
        </w:rPr>
        <w:t xml:space="preserve">Specialist family violence services </w:t>
      </w:r>
      <w:r w:rsidR="008A3FF3" w:rsidRPr="00BF7FD9">
        <w:rPr>
          <w:rFonts w:ascii="Arial" w:hAnsi="Arial" w:cs="Arial"/>
        </w:rPr>
        <w:t>(</w:t>
      </w:r>
      <w:r w:rsidR="00D77978" w:rsidRPr="00BF7FD9">
        <w:rPr>
          <w:rFonts w:ascii="Arial" w:hAnsi="Arial" w:cs="Arial"/>
        </w:rPr>
        <w:t xml:space="preserve">SFVSs) </w:t>
      </w:r>
      <w:r w:rsidRPr="00BF7FD9">
        <w:rPr>
          <w:rFonts w:ascii="Arial" w:hAnsi="Arial" w:cs="Arial"/>
        </w:rPr>
        <w:t>provide crisis responses and case management to victim survivors of family violence. Specialist family violence practitioners have a dedicated and distinct role in responding to victim survivors, through focus on a victim survivor’s safety and managing risk posed by the PUV.</w:t>
      </w:r>
      <w:r w:rsidRPr="00BF7FD9">
        <w:rPr>
          <w:rStyle w:val="FootnoteReference"/>
          <w:rFonts w:ascii="Arial" w:hAnsi="Arial" w:cs="Arial"/>
        </w:rPr>
        <w:footnoteReference w:id="30"/>
      </w:r>
      <w:r w:rsidRPr="00BF7FD9">
        <w:rPr>
          <w:rFonts w:ascii="Arial" w:hAnsi="Arial" w:cs="Arial"/>
        </w:rPr>
        <w:t xml:space="preserve"> </w:t>
      </w:r>
    </w:p>
    <w:p w14:paraId="27D51B55" w14:textId="396B411F" w:rsidR="0050684D" w:rsidRDefault="004600E1" w:rsidP="00F51515">
      <w:pPr>
        <w:spacing w:after="0"/>
        <w:jc w:val="both"/>
        <w:rPr>
          <w:rFonts w:ascii="Arial" w:hAnsi="Arial" w:cs="Arial"/>
        </w:rPr>
      </w:pPr>
      <w:r w:rsidRPr="00BF7FD9">
        <w:rPr>
          <w:rFonts w:ascii="Arial" w:hAnsi="Arial" w:cs="Arial"/>
        </w:rPr>
        <w:t>In</w:t>
      </w:r>
      <w:r w:rsidR="00F703C1" w:rsidRPr="00BF7FD9">
        <w:rPr>
          <w:rFonts w:ascii="Arial" w:hAnsi="Arial" w:cs="Arial"/>
        </w:rPr>
        <w:t xml:space="preserve"> Victoria, </w:t>
      </w:r>
      <w:r w:rsidR="000D6C2A">
        <w:rPr>
          <w:rFonts w:ascii="Arial" w:hAnsi="Arial" w:cs="Arial"/>
        </w:rPr>
        <w:t xml:space="preserve">there are two initiatives that support </w:t>
      </w:r>
      <w:r w:rsidR="00954604">
        <w:rPr>
          <w:rFonts w:ascii="Arial" w:hAnsi="Arial" w:cs="Arial"/>
        </w:rPr>
        <w:t xml:space="preserve">workforce capacity and capability in responding </w:t>
      </w:r>
      <w:r w:rsidR="00F51515">
        <w:rPr>
          <w:rFonts w:ascii="Arial" w:hAnsi="Arial" w:cs="Arial"/>
        </w:rPr>
        <w:t>to</w:t>
      </w:r>
      <w:r w:rsidR="00954604">
        <w:rPr>
          <w:rFonts w:ascii="Arial" w:hAnsi="Arial" w:cs="Arial"/>
        </w:rPr>
        <w:t xml:space="preserve"> victim survivors with a disability – </w:t>
      </w:r>
      <w:r w:rsidR="009966D0">
        <w:rPr>
          <w:rFonts w:ascii="Arial" w:hAnsi="Arial" w:cs="Arial"/>
        </w:rPr>
        <w:t>the</w:t>
      </w:r>
      <w:r w:rsidR="009966D0" w:rsidRPr="00CA154A">
        <w:rPr>
          <w:rFonts w:ascii="Arial" w:hAnsi="Arial" w:cs="Arial"/>
        </w:rPr>
        <w:t xml:space="preserve"> Family Violence and Disability Practice Lead Initiative </w:t>
      </w:r>
      <w:r w:rsidR="009966D0">
        <w:rPr>
          <w:rFonts w:ascii="Arial" w:hAnsi="Arial" w:cs="Arial"/>
        </w:rPr>
        <w:t>and t</w:t>
      </w:r>
      <w:r w:rsidR="009966D0" w:rsidRPr="009966D0">
        <w:rPr>
          <w:rFonts w:ascii="Arial" w:hAnsi="Arial" w:cs="Arial"/>
        </w:rPr>
        <w:t>he Disability and Family Violence Crisis Response Initiative</w:t>
      </w:r>
      <w:r w:rsidR="009966D0">
        <w:rPr>
          <w:rFonts w:ascii="Arial" w:hAnsi="Arial" w:cs="Arial"/>
        </w:rPr>
        <w:t>.</w:t>
      </w:r>
      <w:r w:rsidR="00F51515">
        <w:rPr>
          <w:rFonts w:ascii="Arial" w:hAnsi="Arial" w:cs="Arial"/>
        </w:rPr>
        <w:t xml:space="preserve"> The</w:t>
      </w:r>
      <w:r w:rsidR="00FD738F">
        <w:rPr>
          <w:rFonts w:ascii="Arial" w:hAnsi="Arial" w:cs="Arial"/>
        </w:rPr>
        <w:t>y act as</w:t>
      </w:r>
      <w:r w:rsidR="00F51515">
        <w:rPr>
          <w:rFonts w:ascii="Arial" w:hAnsi="Arial" w:cs="Arial"/>
        </w:rPr>
        <w:t xml:space="preserve"> </w:t>
      </w:r>
      <w:r w:rsidR="009D04E6" w:rsidRPr="00BF7FD9">
        <w:rPr>
          <w:rFonts w:ascii="Arial" w:hAnsi="Arial" w:cs="Arial"/>
        </w:rPr>
        <w:t xml:space="preserve">complimentary initiatives which provide </w:t>
      </w:r>
      <w:r w:rsidR="009211D6" w:rsidRPr="00BF7FD9">
        <w:rPr>
          <w:rFonts w:ascii="Arial" w:hAnsi="Arial" w:cs="Arial"/>
        </w:rPr>
        <w:t xml:space="preserve">improved service delivery for </w:t>
      </w:r>
      <w:r w:rsidR="009D04E6" w:rsidRPr="00BF7FD9">
        <w:rPr>
          <w:rFonts w:ascii="Arial" w:hAnsi="Arial" w:cs="Arial"/>
        </w:rPr>
        <w:t xml:space="preserve">victim survivors with </w:t>
      </w:r>
      <w:r w:rsidR="002C66B9" w:rsidRPr="00BF7FD9">
        <w:rPr>
          <w:rFonts w:ascii="Arial" w:hAnsi="Arial" w:cs="Arial"/>
        </w:rPr>
        <w:t xml:space="preserve">disabilities </w:t>
      </w:r>
      <w:r w:rsidR="009D04E6" w:rsidRPr="00BF7FD9">
        <w:rPr>
          <w:rFonts w:ascii="Arial" w:hAnsi="Arial" w:cs="Arial"/>
        </w:rPr>
        <w:t>and</w:t>
      </w:r>
      <w:r w:rsidR="00575E9E" w:rsidRPr="00BF7FD9">
        <w:rPr>
          <w:rFonts w:ascii="Arial" w:hAnsi="Arial" w:cs="Arial"/>
        </w:rPr>
        <w:t xml:space="preserve"> aim to</w:t>
      </w:r>
      <w:r w:rsidR="009D04E6" w:rsidRPr="00BF7FD9">
        <w:rPr>
          <w:rFonts w:ascii="Arial" w:hAnsi="Arial" w:cs="Arial"/>
        </w:rPr>
        <w:t xml:space="preserve"> </w:t>
      </w:r>
      <w:r w:rsidR="004D6777" w:rsidRPr="00BF7FD9">
        <w:rPr>
          <w:rFonts w:ascii="Arial" w:hAnsi="Arial" w:cs="Arial"/>
        </w:rPr>
        <w:t>strengthen</w:t>
      </w:r>
      <w:r w:rsidR="009D04E6" w:rsidRPr="00BF7FD9">
        <w:rPr>
          <w:rFonts w:ascii="Arial" w:hAnsi="Arial" w:cs="Arial"/>
        </w:rPr>
        <w:t xml:space="preserve"> system capability.</w:t>
      </w:r>
      <w:r w:rsidR="009D04E6" w:rsidRPr="00CA154A">
        <w:rPr>
          <w:rFonts w:ascii="Arial" w:hAnsi="Arial" w:cs="Arial"/>
        </w:rPr>
        <w:t xml:space="preserve"> </w:t>
      </w:r>
    </w:p>
    <w:p w14:paraId="02F74C49" w14:textId="44AB70F2" w:rsidR="009D04E6" w:rsidRPr="00CA154A" w:rsidRDefault="009D04E6" w:rsidP="00CA154A">
      <w:pPr>
        <w:pStyle w:val="Heading2"/>
        <w:rPr>
          <w:rFonts w:ascii="Arial" w:hAnsi="Arial" w:cs="Arial"/>
        </w:rPr>
      </w:pPr>
      <w:bookmarkStart w:id="25" w:name="_Toc234914377"/>
      <w:bookmarkStart w:id="26" w:name="_Toc236383340"/>
      <w:r w:rsidRPr="00CA154A">
        <w:rPr>
          <w:rFonts w:ascii="Arial" w:hAnsi="Arial" w:cs="Arial"/>
        </w:rPr>
        <w:t xml:space="preserve">The Family Violence and Disability Practice Lead </w:t>
      </w:r>
      <w:r w:rsidR="00F77727">
        <w:rPr>
          <w:rFonts w:ascii="Arial" w:hAnsi="Arial" w:cs="Arial"/>
        </w:rPr>
        <w:t>I</w:t>
      </w:r>
      <w:r w:rsidRPr="00CA154A">
        <w:rPr>
          <w:rFonts w:ascii="Arial" w:hAnsi="Arial" w:cs="Arial"/>
        </w:rPr>
        <w:t>nitiative (FVDPLI)</w:t>
      </w:r>
      <w:bookmarkEnd w:id="25"/>
      <w:bookmarkEnd w:id="26"/>
    </w:p>
    <w:p w14:paraId="0F9E12B0" w14:textId="7301A65A" w:rsidR="009D04E6" w:rsidRPr="00CA154A" w:rsidRDefault="009D04E6" w:rsidP="00CA154A">
      <w:pPr>
        <w:jc w:val="both"/>
        <w:rPr>
          <w:rFonts w:ascii="Arial" w:hAnsi="Arial" w:cs="Arial"/>
        </w:rPr>
      </w:pPr>
      <w:r w:rsidRPr="00CA154A">
        <w:rPr>
          <w:rFonts w:ascii="Arial" w:hAnsi="Arial" w:cs="Arial"/>
        </w:rPr>
        <w:t>The Family Violence and Disability Practice Lead Initiative (FVDPLI) was established to ensure people with disabilities who are at risk of or currently experiencing family violence or sexual assault receive support that is accessible, inclusive and tailored to their specific needs.</w:t>
      </w:r>
      <w:r w:rsidRPr="00CA154A">
        <w:rPr>
          <w:rStyle w:val="FootnoteReference"/>
          <w:rFonts w:ascii="Arial" w:hAnsi="Arial" w:cs="Arial"/>
        </w:rPr>
        <w:footnoteReference w:id="31"/>
      </w:r>
      <w:r w:rsidRPr="00CA154A">
        <w:rPr>
          <w:rFonts w:ascii="Arial" w:hAnsi="Arial" w:cs="Arial"/>
        </w:rPr>
        <w:t xml:space="preserve"> Family Violence Disability Practice Leads (FDPLs) directly inform service delivery through providing expert advice on inclusive, disability</w:t>
      </w:r>
      <w:r w:rsidRPr="00CA154A">
        <w:rPr>
          <w:rFonts w:ascii="Arial" w:hAnsi="Arial" w:cs="Arial"/>
        </w:rPr>
        <w:noBreakHyphen/>
        <w:t xml:space="preserve">responsive practice and by helping to build workforce capability for the </w:t>
      </w:r>
      <w:r w:rsidR="00961ABA">
        <w:rPr>
          <w:rFonts w:ascii="Arial" w:hAnsi="Arial" w:cs="Arial"/>
        </w:rPr>
        <w:t>s</w:t>
      </w:r>
      <w:r w:rsidR="00961ABA" w:rsidRPr="00BF7FD9">
        <w:rPr>
          <w:rFonts w:ascii="Arial" w:hAnsi="Arial" w:cs="Arial"/>
        </w:rPr>
        <w:t>pecialist family violence</w:t>
      </w:r>
      <w:r w:rsidR="00552817" w:rsidRPr="00CA154A">
        <w:rPr>
          <w:rFonts w:ascii="Arial" w:hAnsi="Arial" w:cs="Arial"/>
        </w:rPr>
        <w:t xml:space="preserve"> and </w:t>
      </w:r>
      <w:r w:rsidR="00DB0F6F" w:rsidRPr="00CA154A">
        <w:rPr>
          <w:rFonts w:ascii="Arial" w:hAnsi="Arial" w:cs="Arial"/>
        </w:rPr>
        <w:t xml:space="preserve">sexual assault </w:t>
      </w:r>
      <w:r w:rsidRPr="00CA154A">
        <w:rPr>
          <w:rFonts w:ascii="Arial" w:hAnsi="Arial" w:cs="Arial"/>
        </w:rPr>
        <w:t>sector</w:t>
      </w:r>
      <w:r w:rsidR="00DB0F6F" w:rsidRPr="00CA154A">
        <w:rPr>
          <w:rFonts w:ascii="Arial" w:hAnsi="Arial" w:cs="Arial"/>
        </w:rPr>
        <w:t>s</w:t>
      </w:r>
      <w:r w:rsidRPr="00CA154A">
        <w:rPr>
          <w:rFonts w:ascii="Arial" w:hAnsi="Arial" w:cs="Arial"/>
        </w:rPr>
        <w:t>.</w:t>
      </w:r>
      <w:r w:rsidRPr="00CA154A">
        <w:rPr>
          <w:rStyle w:val="FootnoteReference"/>
          <w:rFonts w:ascii="Arial" w:hAnsi="Arial" w:cs="Arial"/>
        </w:rPr>
        <w:footnoteReference w:id="32"/>
      </w:r>
      <w:r w:rsidRPr="00CA154A">
        <w:rPr>
          <w:rFonts w:ascii="Arial" w:hAnsi="Arial" w:cs="Arial"/>
        </w:rPr>
        <w:t xml:space="preserve"> </w:t>
      </w:r>
    </w:p>
    <w:p w14:paraId="3B035A03" w14:textId="14B90482" w:rsidR="009D04E6" w:rsidRPr="00CA154A" w:rsidRDefault="009D04E6" w:rsidP="00CA154A">
      <w:pPr>
        <w:pStyle w:val="Heading2"/>
        <w:rPr>
          <w:rFonts w:ascii="Arial" w:hAnsi="Arial" w:cs="Arial"/>
        </w:rPr>
      </w:pPr>
      <w:bookmarkStart w:id="27" w:name="_Toc234914379"/>
      <w:bookmarkStart w:id="28" w:name="_Toc236383341"/>
      <w:r w:rsidRPr="00CA154A">
        <w:rPr>
          <w:rFonts w:ascii="Arial" w:hAnsi="Arial" w:cs="Arial"/>
        </w:rPr>
        <w:t xml:space="preserve">The </w:t>
      </w:r>
      <w:r w:rsidRPr="00CA154A">
        <w:rPr>
          <w:rFonts w:ascii="Arial" w:hAnsi="Arial" w:cs="Arial"/>
          <w:lang w:eastAsia="en-GB"/>
        </w:rPr>
        <w:t>Disability and Family Violence</w:t>
      </w:r>
      <w:r w:rsidRPr="00CA154A">
        <w:rPr>
          <w:rFonts w:ascii="Arial" w:hAnsi="Arial" w:cs="Arial"/>
        </w:rPr>
        <w:t xml:space="preserve"> Crisis Response Initiative </w:t>
      </w:r>
      <w:r w:rsidR="00731384">
        <w:rPr>
          <w:rFonts w:ascii="Arial" w:hAnsi="Arial" w:cs="Arial"/>
        </w:rPr>
        <w:t>(DFVCRI)</w:t>
      </w:r>
      <w:bookmarkEnd w:id="28"/>
      <w:r w:rsidR="00731384">
        <w:rPr>
          <w:rFonts w:ascii="Arial" w:hAnsi="Arial" w:cs="Arial"/>
        </w:rPr>
        <w:t xml:space="preserve"> </w:t>
      </w:r>
      <w:bookmarkEnd w:id="27"/>
    </w:p>
    <w:p w14:paraId="448AFF84" w14:textId="475652FA" w:rsidR="002F429B" w:rsidRPr="00CA154A" w:rsidRDefault="009D04E6" w:rsidP="00CA154A">
      <w:pPr>
        <w:jc w:val="both"/>
        <w:rPr>
          <w:rFonts w:ascii="Arial" w:hAnsi="Arial" w:cs="Arial"/>
        </w:rPr>
      </w:pPr>
      <w:r w:rsidRPr="00CA154A">
        <w:rPr>
          <w:rFonts w:ascii="Arial" w:hAnsi="Arial" w:cs="Arial"/>
        </w:rPr>
        <w:t xml:space="preserve">The </w:t>
      </w:r>
      <w:r w:rsidRPr="00CA154A">
        <w:rPr>
          <w:rFonts w:ascii="Arial" w:hAnsi="Arial" w:cs="Arial"/>
          <w:lang w:eastAsia="en-GB"/>
        </w:rPr>
        <w:t>Disability and Family Violence</w:t>
      </w:r>
      <w:r w:rsidRPr="00CA154A">
        <w:rPr>
          <w:rFonts w:ascii="Arial" w:hAnsi="Arial" w:cs="Arial"/>
        </w:rPr>
        <w:t xml:space="preserve"> Crisis Response Initiative (DFVCRI) </w:t>
      </w:r>
      <w:r w:rsidR="00C03832">
        <w:rPr>
          <w:rFonts w:ascii="Arial" w:hAnsi="Arial" w:cs="Arial"/>
        </w:rPr>
        <w:t>facilitates</w:t>
      </w:r>
      <w:r w:rsidRPr="00CA154A">
        <w:rPr>
          <w:rFonts w:ascii="Arial" w:hAnsi="Arial" w:cs="Arial"/>
        </w:rPr>
        <w:t xml:space="preserve"> immediate crisis supports and practical help to people with disabilities who are experiencing family violence</w:t>
      </w:r>
      <w:r w:rsidR="003963CE">
        <w:rPr>
          <w:rFonts w:ascii="Arial" w:hAnsi="Arial" w:cs="Arial"/>
        </w:rPr>
        <w:t xml:space="preserve"> statewide</w:t>
      </w:r>
      <w:r w:rsidRPr="00CA154A">
        <w:rPr>
          <w:rFonts w:ascii="Arial" w:hAnsi="Arial" w:cs="Arial"/>
        </w:rPr>
        <w:t>.</w:t>
      </w:r>
      <w:r w:rsidR="009B3369" w:rsidRPr="00CA154A">
        <w:rPr>
          <w:rFonts w:ascii="Arial" w:hAnsi="Arial" w:cs="Arial"/>
        </w:rPr>
        <w:t xml:space="preserve"> </w:t>
      </w:r>
      <w:r w:rsidR="006C60E1">
        <w:rPr>
          <w:rFonts w:ascii="Arial" w:hAnsi="Arial" w:cs="Arial"/>
        </w:rPr>
        <w:t>S</w:t>
      </w:r>
      <w:r w:rsidR="009B3369" w:rsidRPr="00CA154A">
        <w:rPr>
          <w:rFonts w:ascii="Arial" w:hAnsi="Arial" w:cs="Arial"/>
        </w:rPr>
        <w:t xml:space="preserve">upporting more than 180 victim survivors </w:t>
      </w:r>
      <w:r w:rsidR="00105E30">
        <w:rPr>
          <w:rFonts w:ascii="Arial" w:hAnsi="Arial" w:cs="Arial"/>
        </w:rPr>
        <w:t xml:space="preserve">with disabilities </w:t>
      </w:r>
      <w:r w:rsidR="009B3369" w:rsidRPr="00CA154A">
        <w:rPr>
          <w:rFonts w:ascii="Arial" w:hAnsi="Arial" w:cs="Arial"/>
        </w:rPr>
        <w:t>each year</w:t>
      </w:r>
      <w:r w:rsidR="00566C21">
        <w:rPr>
          <w:rFonts w:ascii="Arial" w:hAnsi="Arial" w:cs="Arial"/>
        </w:rPr>
        <w:t xml:space="preserve">, </w:t>
      </w:r>
      <w:r w:rsidR="00566C21" w:rsidRPr="00566C21">
        <w:rPr>
          <w:rFonts w:ascii="Arial" w:hAnsi="Arial" w:cs="Arial"/>
        </w:rPr>
        <w:t xml:space="preserve">the DFVCRI </w:t>
      </w:r>
      <w:proofErr w:type="gramStart"/>
      <w:r w:rsidR="00566C21" w:rsidRPr="00566C21">
        <w:rPr>
          <w:rFonts w:ascii="Arial" w:hAnsi="Arial" w:cs="Arial"/>
        </w:rPr>
        <w:t>provides assistance</w:t>
      </w:r>
      <w:proofErr w:type="gramEnd"/>
      <w:r w:rsidR="00566C21" w:rsidRPr="00566C21">
        <w:rPr>
          <w:rFonts w:ascii="Arial" w:hAnsi="Arial" w:cs="Arial"/>
        </w:rPr>
        <w:t xml:space="preserve"> regardless of whether a NDIS plan is in place</w:t>
      </w:r>
      <w:r w:rsidR="006C60E1">
        <w:rPr>
          <w:rFonts w:ascii="Arial" w:hAnsi="Arial" w:cs="Arial"/>
        </w:rPr>
        <w:t xml:space="preserve">. </w:t>
      </w:r>
      <w:r w:rsidR="00A97F4A">
        <w:rPr>
          <w:rFonts w:ascii="Arial" w:hAnsi="Arial" w:cs="Arial"/>
        </w:rPr>
        <w:t xml:space="preserve">The </w:t>
      </w:r>
      <w:r w:rsidR="00A97F4A" w:rsidRPr="00A97F4A">
        <w:rPr>
          <w:rFonts w:ascii="Arial" w:hAnsi="Arial" w:cs="Arial"/>
        </w:rPr>
        <w:t xml:space="preserve">DFVCRI offers specialist disability advice and liaison, </w:t>
      </w:r>
      <w:r w:rsidR="006A4AF7">
        <w:rPr>
          <w:rFonts w:ascii="Arial" w:hAnsi="Arial" w:cs="Arial"/>
        </w:rPr>
        <w:t>alongside</w:t>
      </w:r>
      <w:r w:rsidR="00A97F4A" w:rsidRPr="00CA154A">
        <w:rPr>
          <w:rFonts w:ascii="Arial" w:hAnsi="Arial" w:cs="Arial"/>
        </w:rPr>
        <w:t xml:space="preserve"> access</w:t>
      </w:r>
      <w:r w:rsidR="006A4AF7">
        <w:rPr>
          <w:rFonts w:ascii="Arial" w:hAnsi="Arial" w:cs="Arial"/>
        </w:rPr>
        <w:t xml:space="preserve"> to </w:t>
      </w:r>
      <w:r w:rsidR="00A97F4A" w:rsidRPr="00CA154A">
        <w:rPr>
          <w:rFonts w:ascii="Arial" w:hAnsi="Arial" w:cs="Arial"/>
        </w:rPr>
        <w:t>brokerage</w:t>
      </w:r>
      <w:r w:rsidRPr="00CA154A">
        <w:rPr>
          <w:rFonts w:ascii="Arial" w:hAnsi="Arial" w:cs="Arial"/>
        </w:rPr>
        <w:t>.</w:t>
      </w:r>
      <w:r w:rsidRPr="00CA154A">
        <w:rPr>
          <w:rStyle w:val="FootnoteReference"/>
          <w:rFonts w:ascii="Arial" w:hAnsi="Arial" w:cs="Arial"/>
        </w:rPr>
        <w:footnoteReference w:id="33"/>
      </w:r>
      <w:r w:rsidRPr="00CA154A">
        <w:rPr>
          <w:rFonts w:ascii="Arial" w:hAnsi="Arial" w:cs="Arial"/>
        </w:rPr>
        <w:t xml:space="preserve"> Brokerage funding</w:t>
      </w:r>
      <w:r w:rsidR="00D11D5A" w:rsidRPr="00CA154A">
        <w:rPr>
          <w:rFonts w:ascii="Arial" w:hAnsi="Arial" w:cs="Arial"/>
        </w:rPr>
        <w:t xml:space="preserve"> offered</w:t>
      </w:r>
      <w:r w:rsidRPr="00CA154A">
        <w:rPr>
          <w:rFonts w:ascii="Arial" w:hAnsi="Arial" w:cs="Arial"/>
        </w:rPr>
        <w:t xml:space="preserve"> through the DFVCRI</w:t>
      </w:r>
      <w:r w:rsidR="00CA533E" w:rsidRPr="00CA154A">
        <w:rPr>
          <w:rFonts w:ascii="Arial" w:hAnsi="Arial" w:cs="Arial"/>
        </w:rPr>
        <w:t xml:space="preserve"> </w:t>
      </w:r>
      <w:r w:rsidR="00795B32" w:rsidRPr="00CA154A">
        <w:rPr>
          <w:rFonts w:ascii="Arial" w:hAnsi="Arial" w:cs="Arial"/>
        </w:rPr>
        <w:lastRenderedPageBreak/>
        <w:t xml:space="preserve">helps victim survivors access critical </w:t>
      </w:r>
      <w:r w:rsidR="00CA533E" w:rsidRPr="00CA154A">
        <w:rPr>
          <w:rFonts w:ascii="Arial" w:hAnsi="Arial" w:cs="Arial"/>
        </w:rPr>
        <w:t xml:space="preserve">resources and </w:t>
      </w:r>
      <w:r w:rsidRPr="00CA154A">
        <w:rPr>
          <w:rFonts w:ascii="Arial" w:hAnsi="Arial" w:cs="Arial"/>
        </w:rPr>
        <w:t>cover</w:t>
      </w:r>
      <w:r w:rsidR="00CA533E" w:rsidRPr="00CA154A">
        <w:rPr>
          <w:rFonts w:ascii="Arial" w:hAnsi="Arial" w:cs="Arial"/>
        </w:rPr>
        <w:t>s</w:t>
      </w:r>
      <w:r w:rsidRPr="00CA154A">
        <w:rPr>
          <w:rFonts w:ascii="Arial" w:hAnsi="Arial" w:cs="Arial"/>
        </w:rPr>
        <w:t xml:space="preserve"> a</w:t>
      </w:r>
      <w:r w:rsidR="00CA533E" w:rsidRPr="00CA154A">
        <w:rPr>
          <w:rFonts w:ascii="Arial" w:hAnsi="Arial" w:cs="Arial"/>
        </w:rPr>
        <w:t xml:space="preserve"> wide</w:t>
      </w:r>
      <w:r w:rsidRPr="00CA154A">
        <w:rPr>
          <w:rFonts w:ascii="Arial" w:hAnsi="Arial" w:cs="Arial"/>
        </w:rPr>
        <w:t xml:space="preserve"> range of supports</w:t>
      </w:r>
      <w:r w:rsidR="00D11D5A" w:rsidRPr="00CA154A">
        <w:rPr>
          <w:rFonts w:ascii="Arial" w:hAnsi="Arial" w:cs="Arial"/>
        </w:rPr>
        <w:t>,</w:t>
      </w:r>
      <w:r w:rsidRPr="00CA154A">
        <w:rPr>
          <w:rFonts w:ascii="Arial" w:hAnsi="Arial" w:cs="Arial"/>
        </w:rPr>
        <w:t xml:space="preserve"> such as personal support workers and carers, disability and sensory aids, transport and other practical assistance. </w:t>
      </w:r>
      <w:r w:rsidR="0014434D">
        <w:rPr>
          <w:rFonts w:ascii="Arial" w:hAnsi="Arial" w:cs="Arial"/>
        </w:rPr>
        <w:t>V</w:t>
      </w:r>
      <w:r w:rsidR="00191E11" w:rsidRPr="00CA154A">
        <w:rPr>
          <w:rFonts w:ascii="Arial" w:hAnsi="Arial" w:cs="Arial"/>
        </w:rPr>
        <w:t xml:space="preserve">ictim survivors with disabilities </w:t>
      </w:r>
      <w:r w:rsidR="002F429B" w:rsidRPr="00CA154A">
        <w:rPr>
          <w:rFonts w:ascii="Arial" w:hAnsi="Arial" w:cs="Arial"/>
        </w:rPr>
        <w:t>may be required to relocate at short notice</w:t>
      </w:r>
      <w:r w:rsidR="00191E11" w:rsidRPr="00CA154A">
        <w:rPr>
          <w:rFonts w:ascii="Arial" w:hAnsi="Arial" w:cs="Arial"/>
        </w:rPr>
        <w:t xml:space="preserve">, </w:t>
      </w:r>
      <w:r w:rsidR="00287339">
        <w:rPr>
          <w:rFonts w:ascii="Arial" w:hAnsi="Arial" w:cs="Arial"/>
        </w:rPr>
        <w:t xml:space="preserve">which means </w:t>
      </w:r>
      <w:r w:rsidR="00191E11" w:rsidRPr="00CA154A">
        <w:rPr>
          <w:rFonts w:ascii="Arial" w:hAnsi="Arial" w:cs="Arial"/>
        </w:rPr>
        <w:t>leaving</w:t>
      </w:r>
      <w:r w:rsidR="002F429B" w:rsidRPr="00CA154A">
        <w:rPr>
          <w:rFonts w:ascii="Arial" w:hAnsi="Arial" w:cs="Arial"/>
        </w:rPr>
        <w:t xml:space="preserve"> behind</w:t>
      </w:r>
      <w:r w:rsidR="00191E11" w:rsidRPr="00CA154A">
        <w:rPr>
          <w:rFonts w:ascii="Arial" w:hAnsi="Arial" w:cs="Arial"/>
        </w:rPr>
        <w:t xml:space="preserve"> their </w:t>
      </w:r>
      <w:r w:rsidR="009B3369" w:rsidRPr="00CA154A">
        <w:rPr>
          <w:rFonts w:ascii="Arial" w:hAnsi="Arial" w:cs="Arial"/>
        </w:rPr>
        <w:t xml:space="preserve">essential </w:t>
      </w:r>
      <w:r w:rsidR="00191E11" w:rsidRPr="00CA154A">
        <w:rPr>
          <w:rFonts w:ascii="Arial" w:hAnsi="Arial" w:cs="Arial"/>
        </w:rPr>
        <w:t>supports</w:t>
      </w:r>
      <w:r w:rsidR="00947949" w:rsidRPr="00CA154A">
        <w:rPr>
          <w:rFonts w:ascii="Arial" w:hAnsi="Arial" w:cs="Arial"/>
        </w:rPr>
        <w:t>, support networks and care arrangements</w:t>
      </w:r>
      <w:r w:rsidR="009B3369" w:rsidRPr="00CA154A">
        <w:rPr>
          <w:rFonts w:ascii="Arial" w:hAnsi="Arial" w:cs="Arial"/>
        </w:rPr>
        <w:t xml:space="preserve"> </w:t>
      </w:r>
      <w:r w:rsidR="00D11D5A" w:rsidRPr="00CA154A">
        <w:rPr>
          <w:rFonts w:ascii="Arial" w:hAnsi="Arial" w:cs="Arial"/>
        </w:rPr>
        <w:t xml:space="preserve">that are non-negotiable for maintaining </w:t>
      </w:r>
      <w:r w:rsidR="009B3369" w:rsidRPr="00CA154A">
        <w:rPr>
          <w:rFonts w:ascii="Arial" w:hAnsi="Arial" w:cs="Arial"/>
        </w:rPr>
        <w:t>their safety</w:t>
      </w:r>
      <w:r w:rsidR="002F429B" w:rsidRPr="00CA154A">
        <w:rPr>
          <w:rFonts w:ascii="Arial" w:hAnsi="Arial" w:cs="Arial"/>
        </w:rPr>
        <w:t>, health</w:t>
      </w:r>
      <w:r w:rsidR="009B3369" w:rsidRPr="00CA154A">
        <w:rPr>
          <w:rFonts w:ascii="Arial" w:hAnsi="Arial" w:cs="Arial"/>
        </w:rPr>
        <w:t xml:space="preserve"> and wellbeing.</w:t>
      </w:r>
      <w:r w:rsidR="002460C0" w:rsidRPr="00CA154A">
        <w:rPr>
          <w:rFonts w:ascii="Arial" w:hAnsi="Arial" w:cs="Arial"/>
        </w:rPr>
        <w:t xml:space="preserve"> </w:t>
      </w:r>
    </w:p>
    <w:p w14:paraId="5A670467" w14:textId="5F035D88" w:rsidR="009D04E6" w:rsidRPr="00CA154A" w:rsidRDefault="00D11D5A" w:rsidP="00CA154A">
      <w:pPr>
        <w:jc w:val="both"/>
        <w:rPr>
          <w:rFonts w:ascii="Arial" w:hAnsi="Arial" w:cs="Arial"/>
        </w:rPr>
      </w:pPr>
      <w:r w:rsidRPr="00CA154A">
        <w:rPr>
          <w:rFonts w:ascii="Arial" w:hAnsi="Arial" w:cs="Arial"/>
        </w:rPr>
        <w:t xml:space="preserve">By </w:t>
      </w:r>
      <w:r w:rsidR="00D16C97" w:rsidRPr="00CA154A">
        <w:rPr>
          <w:rFonts w:ascii="Arial" w:hAnsi="Arial" w:cs="Arial"/>
        </w:rPr>
        <w:t>providing brokerage to victim survivors</w:t>
      </w:r>
      <w:r w:rsidR="00287339">
        <w:rPr>
          <w:rFonts w:ascii="Arial" w:hAnsi="Arial" w:cs="Arial"/>
        </w:rPr>
        <w:t xml:space="preserve"> with disabilities</w:t>
      </w:r>
      <w:r w:rsidR="00D16C97" w:rsidRPr="00CA154A">
        <w:rPr>
          <w:rFonts w:ascii="Arial" w:hAnsi="Arial" w:cs="Arial"/>
        </w:rPr>
        <w:t xml:space="preserve"> that is tailored to meet their needs in crisis</w:t>
      </w:r>
      <w:r w:rsidRPr="00CA154A">
        <w:rPr>
          <w:rFonts w:ascii="Arial" w:hAnsi="Arial" w:cs="Arial"/>
        </w:rPr>
        <w:t xml:space="preserve">, </w:t>
      </w:r>
      <w:r w:rsidR="003121B8">
        <w:rPr>
          <w:rFonts w:ascii="Arial" w:hAnsi="Arial" w:cs="Arial"/>
        </w:rPr>
        <w:t>t</w:t>
      </w:r>
      <w:r w:rsidRPr="00CA154A">
        <w:rPr>
          <w:rFonts w:ascii="Arial" w:hAnsi="Arial" w:cs="Arial"/>
        </w:rPr>
        <w:t xml:space="preserve">he DFVCRI fills a </w:t>
      </w:r>
      <w:r w:rsidRPr="00ED017D">
        <w:rPr>
          <w:rFonts w:ascii="Arial" w:hAnsi="Arial" w:cs="Arial"/>
        </w:rPr>
        <w:t>critical service ga</w:t>
      </w:r>
      <w:r w:rsidR="00AC5AB2">
        <w:rPr>
          <w:rFonts w:ascii="Arial" w:hAnsi="Arial" w:cs="Arial"/>
        </w:rPr>
        <w:t>p; t</w:t>
      </w:r>
      <w:r w:rsidR="009D04E6" w:rsidRPr="00CA154A">
        <w:rPr>
          <w:rFonts w:ascii="Arial" w:hAnsi="Arial" w:cs="Arial"/>
        </w:rPr>
        <w:t xml:space="preserve">he demand for </w:t>
      </w:r>
      <w:r w:rsidRPr="00CA154A">
        <w:rPr>
          <w:rFonts w:ascii="Arial" w:hAnsi="Arial" w:cs="Arial"/>
        </w:rPr>
        <w:t xml:space="preserve">this </w:t>
      </w:r>
      <w:r w:rsidR="009D04E6" w:rsidRPr="00CA154A">
        <w:rPr>
          <w:rFonts w:ascii="Arial" w:hAnsi="Arial" w:cs="Arial"/>
        </w:rPr>
        <w:t>brokerage funding frequently exceeds available resourcing, with not all victim survivors able to access the full range of supports</w:t>
      </w:r>
      <w:r w:rsidR="0023131F" w:rsidRPr="00CA154A">
        <w:rPr>
          <w:rFonts w:ascii="Arial" w:hAnsi="Arial" w:cs="Arial"/>
        </w:rPr>
        <w:t xml:space="preserve">. </w:t>
      </w:r>
      <w:r w:rsidR="009D04E6" w:rsidRPr="00CA154A">
        <w:rPr>
          <w:rFonts w:ascii="Arial" w:hAnsi="Arial" w:cs="Arial"/>
        </w:rPr>
        <w:t>Sustained and increased investment is needed to ensure the initiative can continue to meet demand and victim survivors with disabilit</w:t>
      </w:r>
      <w:r w:rsidR="0009606D" w:rsidRPr="00CA154A">
        <w:rPr>
          <w:rFonts w:ascii="Arial" w:hAnsi="Arial" w:cs="Arial"/>
        </w:rPr>
        <w:t>ies</w:t>
      </w:r>
      <w:r w:rsidR="009D04E6" w:rsidRPr="00CA154A">
        <w:rPr>
          <w:rFonts w:ascii="Arial" w:hAnsi="Arial" w:cs="Arial"/>
        </w:rPr>
        <w:t xml:space="preserve"> can access the full range of supports essential for their safety</w:t>
      </w:r>
      <w:r w:rsidR="0023131F" w:rsidRPr="00CA154A">
        <w:rPr>
          <w:rFonts w:ascii="Arial" w:hAnsi="Arial" w:cs="Arial"/>
        </w:rPr>
        <w:t xml:space="preserve"> and rebuilding their lives</w:t>
      </w:r>
      <w:r w:rsidR="009D04E6" w:rsidRPr="00CA154A">
        <w:rPr>
          <w:rFonts w:ascii="Arial" w:hAnsi="Arial" w:cs="Arial"/>
        </w:rPr>
        <w:t xml:space="preserve">. </w:t>
      </w:r>
    </w:p>
    <w:p w14:paraId="5C974038" w14:textId="1B75677F" w:rsidR="009D04E6" w:rsidRPr="007F20D1" w:rsidRDefault="009D04E6" w:rsidP="00CA154A">
      <w:pPr>
        <w:pStyle w:val="Heading3"/>
        <w:spacing w:line="276" w:lineRule="auto"/>
      </w:pPr>
      <w:bookmarkStart w:id="29" w:name="_Toc234914380"/>
      <w:bookmarkStart w:id="30" w:name="_Toc236383342"/>
      <w:r w:rsidRPr="007F20D1">
        <w:t>Recommendation</w:t>
      </w:r>
      <w:bookmarkEnd w:id="29"/>
      <w:r w:rsidR="007F20D1" w:rsidRPr="007F20D1">
        <w:t>s</w:t>
      </w:r>
      <w:bookmarkEnd w:id="30"/>
    </w:p>
    <w:p w14:paraId="6D2DDCC1" w14:textId="77777777" w:rsidR="00B86F43" w:rsidRDefault="005027FA" w:rsidP="007F20D1">
      <w:pPr>
        <w:pStyle w:val="ListParagraph"/>
        <w:numPr>
          <w:ilvl w:val="0"/>
          <w:numId w:val="5"/>
        </w:numPr>
        <w:spacing w:after="0"/>
        <w:rPr>
          <w:rFonts w:ascii="Arial" w:eastAsia="Times New Roman" w:hAnsi="Arial" w:cs="Arial"/>
          <w:color w:val="auto"/>
          <w:lang w:eastAsia="en-AU"/>
        </w:rPr>
      </w:pPr>
      <w:r>
        <w:rPr>
          <w:rFonts w:ascii="Arial" w:eastAsia="Times New Roman" w:hAnsi="Arial" w:cs="Arial"/>
          <w:color w:val="auto"/>
          <w:lang w:eastAsia="en-AU"/>
        </w:rPr>
        <w:t xml:space="preserve">Continued investment </w:t>
      </w:r>
      <w:r w:rsidR="00172957">
        <w:rPr>
          <w:rFonts w:ascii="Arial" w:eastAsia="Times New Roman" w:hAnsi="Arial" w:cs="Arial"/>
          <w:color w:val="auto"/>
          <w:lang w:eastAsia="en-AU"/>
        </w:rPr>
        <w:t>in the</w:t>
      </w:r>
      <w:r>
        <w:rPr>
          <w:rFonts w:ascii="Arial" w:eastAsia="Times New Roman" w:hAnsi="Arial" w:cs="Arial"/>
          <w:color w:val="auto"/>
          <w:lang w:eastAsia="en-AU"/>
        </w:rPr>
        <w:t xml:space="preserve"> </w:t>
      </w:r>
      <w:r w:rsidR="00F77727">
        <w:rPr>
          <w:rFonts w:ascii="Arial" w:eastAsia="Times New Roman" w:hAnsi="Arial" w:cs="Arial"/>
          <w:color w:val="auto"/>
          <w:lang w:eastAsia="en-AU"/>
        </w:rPr>
        <w:t xml:space="preserve">Family Violence and Disability Practice Lead Initiative </w:t>
      </w:r>
      <w:r w:rsidR="008E780F">
        <w:rPr>
          <w:rFonts w:ascii="Arial" w:eastAsia="Times New Roman" w:hAnsi="Arial" w:cs="Arial"/>
          <w:color w:val="auto"/>
          <w:lang w:eastAsia="en-AU"/>
        </w:rPr>
        <w:t>to support workforce capacity and capability</w:t>
      </w:r>
    </w:p>
    <w:p w14:paraId="0AF656F8" w14:textId="00A8239D" w:rsidR="00A81B87" w:rsidRPr="00930525" w:rsidRDefault="00B86F43" w:rsidP="00930525">
      <w:pPr>
        <w:pStyle w:val="ListParagraph"/>
        <w:numPr>
          <w:ilvl w:val="0"/>
          <w:numId w:val="5"/>
        </w:numPr>
        <w:spacing w:after="160"/>
        <w:jc w:val="both"/>
        <w:rPr>
          <w:rFonts w:ascii="Arial" w:hAnsi="Arial" w:cs="Arial"/>
        </w:rPr>
      </w:pPr>
      <w:r>
        <w:rPr>
          <w:rFonts w:ascii="Arial" w:hAnsi="Arial" w:cs="Arial"/>
          <w:lang w:val="en-US"/>
        </w:rPr>
        <w:t>Continued</w:t>
      </w:r>
      <w:r w:rsidRPr="007F20D1">
        <w:rPr>
          <w:rFonts w:ascii="Arial" w:hAnsi="Arial" w:cs="Arial"/>
          <w:lang w:val="en-US"/>
        </w:rPr>
        <w:t xml:space="preserve"> </w:t>
      </w:r>
      <w:r>
        <w:rPr>
          <w:rFonts w:ascii="Arial" w:hAnsi="Arial" w:cs="Arial"/>
          <w:lang w:val="en-US"/>
        </w:rPr>
        <w:t xml:space="preserve">investment in </w:t>
      </w:r>
      <w:r>
        <w:rPr>
          <w:rFonts w:ascii="Arial" w:hAnsi="Arial" w:cs="Arial"/>
        </w:rPr>
        <w:t>t</w:t>
      </w:r>
      <w:r w:rsidRPr="007F20D1">
        <w:rPr>
          <w:rFonts w:ascii="Arial" w:hAnsi="Arial" w:cs="Arial"/>
        </w:rPr>
        <w:t xml:space="preserve">he </w:t>
      </w:r>
      <w:r w:rsidRPr="007F20D1">
        <w:rPr>
          <w:rFonts w:ascii="Arial" w:hAnsi="Arial" w:cs="Arial"/>
          <w:lang w:eastAsia="en-GB"/>
        </w:rPr>
        <w:t>Disability and Family Violence</w:t>
      </w:r>
      <w:r w:rsidRPr="007F20D1">
        <w:rPr>
          <w:rFonts w:ascii="Arial" w:hAnsi="Arial" w:cs="Arial"/>
        </w:rPr>
        <w:t xml:space="preserve"> Crisis Response Initiative </w:t>
      </w:r>
      <w:r w:rsidRPr="007F20D1">
        <w:rPr>
          <w:rFonts w:ascii="Arial" w:hAnsi="Arial" w:cs="Arial"/>
          <w:lang w:val="en-US"/>
        </w:rPr>
        <w:t xml:space="preserve">and associated brokerage </w:t>
      </w:r>
      <w:r w:rsidRPr="007F20D1">
        <w:rPr>
          <w:rFonts w:ascii="Arial" w:hAnsi="Arial" w:cs="Arial"/>
        </w:rPr>
        <w:t>to ensure victim survivors with disabilities have access to timely and tailored support that meet their needs during crisis</w:t>
      </w:r>
      <w:r w:rsidR="008E780F">
        <w:rPr>
          <w:rFonts w:ascii="Arial" w:eastAsia="Times New Roman" w:hAnsi="Arial" w:cs="Arial"/>
          <w:color w:val="auto"/>
          <w:lang w:eastAsia="en-AU"/>
        </w:rPr>
        <w:t xml:space="preserve"> </w:t>
      </w:r>
    </w:p>
    <w:p w14:paraId="797119F4" w14:textId="77777777" w:rsidR="00A81B87" w:rsidRPr="007F20D1" w:rsidRDefault="00A81B87" w:rsidP="007F20D1">
      <w:pPr>
        <w:pStyle w:val="ListParagraph"/>
        <w:spacing w:after="160"/>
        <w:jc w:val="both"/>
        <w:rPr>
          <w:rFonts w:ascii="Arial" w:hAnsi="Arial" w:cs="Arial"/>
        </w:rPr>
      </w:pPr>
    </w:p>
    <w:p w14:paraId="4996884E" w14:textId="0C6CCF01" w:rsidR="009D04E6" w:rsidRPr="00CA154A" w:rsidRDefault="009D04E6" w:rsidP="009945F7">
      <w:pPr>
        <w:pStyle w:val="Heading1"/>
        <w:numPr>
          <w:ilvl w:val="0"/>
          <w:numId w:val="18"/>
        </w:numPr>
        <w:spacing w:line="276" w:lineRule="auto"/>
        <w:rPr>
          <w:rFonts w:ascii="Arial" w:hAnsi="Arial" w:cs="Arial"/>
        </w:rPr>
      </w:pPr>
      <w:bookmarkStart w:id="31" w:name="_Toc234914381"/>
      <w:bookmarkStart w:id="32" w:name="_Toc236383343"/>
      <w:r w:rsidRPr="00CA154A">
        <w:rPr>
          <w:rFonts w:ascii="Arial" w:hAnsi="Arial" w:cs="Arial"/>
        </w:rPr>
        <w:t>Safe, accessible and affordable housing</w:t>
      </w:r>
      <w:bookmarkEnd w:id="31"/>
      <w:bookmarkEnd w:id="32"/>
    </w:p>
    <w:p w14:paraId="2EF807AE" w14:textId="788DFA78" w:rsidR="009D04E6" w:rsidRPr="00CA154A" w:rsidRDefault="009D04E6" w:rsidP="00CA154A">
      <w:pPr>
        <w:pStyle w:val="BodyText"/>
        <w:spacing w:line="276" w:lineRule="auto"/>
        <w:jc w:val="both"/>
        <w:rPr>
          <w:rFonts w:ascii="Arial" w:hAnsi="Arial" w:cs="Arial"/>
          <w:sz w:val="22"/>
          <w:szCs w:val="22"/>
        </w:rPr>
      </w:pPr>
      <w:r w:rsidRPr="00CA154A">
        <w:rPr>
          <w:rFonts w:ascii="Arial" w:hAnsi="Arial" w:cs="Arial"/>
          <w:sz w:val="22"/>
          <w:szCs w:val="22"/>
        </w:rPr>
        <w:t xml:space="preserve">Safe, accessible and affordable housing is a necessity for keeping victim survivors with disabilities, including children and young people, safe from family violence. </w:t>
      </w:r>
      <w:r w:rsidRPr="00CA154A">
        <w:rPr>
          <w:rFonts w:ascii="Arial" w:hAnsi="Arial" w:cs="Arial"/>
          <w:sz w:val="22"/>
          <w:szCs w:val="22"/>
          <w:lang w:val="en-AU"/>
        </w:rPr>
        <w:t>Yet, across the housing continuum, our member</w:t>
      </w:r>
      <w:r w:rsidR="0023131F" w:rsidRPr="00CA154A">
        <w:rPr>
          <w:rFonts w:ascii="Arial" w:hAnsi="Arial" w:cs="Arial"/>
          <w:sz w:val="22"/>
          <w:szCs w:val="22"/>
          <w:lang w:val="en-AU"/>
        </w:rPr>
        <w:t xml:space="preserve"> services</w:t>
      </w:r>
      <w:r w:rsidRPr="00CA154A">
        <w:rPr>
          <w:rFonts w:ascii="Arial" w:hAnsi="Arial" w:cs="Arial"/>
          <w:sz w:val="22"/>
          <w:szCs w:val="22"/>
          <w:lang w:val="en-AU"/>
        </w:rPr>
        <w:t xml:space="preserve"> have identified that victim survivors with disabilities face barriers at every stage. </w:t>
      </w:r>
      <w:r w:rsidRPr="00CA154A">
        <w:rPr>
          <w:rFonts w:ascii="Arial" w:hAnsi="Arial" w:cs="Arial"/>
          <w:sz w:val="22"/>
          <w:szCs w:val="22"/>
        </w:rPr>
        <w:t>People with disabilities are disproportionately impacted by a lack of suitable options, often struggling to find housing that is affordable, accessible and meets their disability-related needs.</w:t>
      </w:r>
      <w:r w:rsidRPr="00CA154A">
        <w:rPr>
          <w:rStyle w:val="FootnoteReference"/>
          <w:rFonts w:ascii="Arial" w:hAnsi="Arial" w:cs="Arial"/>
          <w:sz w:val="22"/>
          <w:szCs w:val="22"/>
        </w:rPr>
        <w:footnoteReference w:id="34"/>
      </w:r>
      <w:r w:rsidRPr="00CA154A">
        <w:rPr>
          <w:rFonts w:ascii="Arial" w:hAnsi="Arial" w:cs="Arial"/>
          <w:sz w:val="22"/>
          <w:szCs w:val="22"/>
        </w:rPr>
        <w:t xml:space="preserve"> </w:t>
      </w:r>
    </w:p>
    <w:p w14:paraId="7C4B74E6" w14:textId="0D1A2AE2" w:rsidR="009D04E6" w:rsidRPr="00CA154A" w:rsidRDefault="009D04E6" w:rsidP="00CA154A">
      <w:pPr>
        <w:pStyle w:val="BodyText"/>
        <w:spacing w:line="276" w:lineRule="auto"/>
        <w:jc w:val="both"/>
        <w:rPr>
          <w:rFonts w:ascii="Arial" w:hAnsi="Arial" w:cs="Arial"/>
          <w:sz w:val="22"/>
          <w:szCs w:val="22"/>
          <w:lang w:val="en-AU"/>
        </w:rPr>
      </w:pPr>
      <w:r w:rsidRPr="00CA154A">
        <w:rPr>
          <w:rFonts w:ascii="Arial" w:hAnsi="Arial" w:cs="Arial"/>
          <w:sz w:val="22"/>
          <w:szCs w:val="22"/>
          <w:lang w:val="en-AU"/>
        </w:rPr>
        <w:t>Disability is diverse and people with disabilities have unique experiences and needs, including physical, intellectual, psychiatric, sensory, neurological and learning disabilities.</w:t>
      </w:r>
      <w:r w:rsidRPr="00CA154A">
        <w:rPr>
          <w:rStyle w:val="FootnoteReference"/>
          <w:rFonts w:ascii="Arial" w:hAnsi="Arial" w:cs="Arial"/>
          <w:sz w:val="22"/>
          <w:szCs w:val="22"/>
          <w:lang w:val="en-AU"/>
        </w:rPr>
        <w:footnoteReference w:id="35"/>
      </w:r>
      <w:r w:rsidRPr="00CA154A">
        <w:rPr>
          <w:rFonts w:ascii="Arial" w:hAnsi="Arial" w:cs="Arial"/>
          <w:sz w:val="22"/>
          <w:szCs w:val="22"/>
          <w:lang w:val="en-AU"/>
        </w:rPr>
        <w:t xml:space="preserve"> Disabilities can be permanent or temporary, visible or invisible.</w:t>
      </w:r>
      <w:r w:rsidRPr="00CA154A">
        <w:rPr>
          <w:rStyle w:val="FootnoteReference"/>
          <w:rFonts w:ascii="Arial" w:hAnsi="Arial" w:cs="Arial"/>
          <w:sz w:val="22"/>
          <w:szCs w:val="22"/>
          <w:lang w:val="en-AU"/>
        </w:rPr>
        <w:footnoteReference w:id="36"/>
      </w:r>
      <w:r w:rsidRPr="00CA154A">
        <w:rPr>
          <w:rFonts w:ascii="Arial" w:hAnsi="Arial" w:cs="Arial"/>
          <w:sz w:val="22"/>
          <w:szCs w:val="22"/>
          <w:lang w:val="en-AU"/>
        </w:rPr>
        <w:t xml:space="preserve"> Therefore, housing must reflect </w:t>
      </w:r>
      <w:r w:rsidRPr="00CA154A">
        <w:rPr>
          <w:rFonts w:ascii="Arial" w:hAnsi="Arial" w:cs="Arial"/>
          <w:sz w:val="22"/>
          <w:szCs w:val="22"/>
        </w:rPr>
        <w:t xml:space="preserve">universal accessibility standards that are </w:t>
      </w:r>
      <w:r w:rsidRPr="00CA154A">
        <w:rPr>
          <w:rFonts w:ascii="Arial" w:hAnsi="Arial" w:cs="Arial"/>
          <w:sz w:val="22"/>
          <w:szCs w:val="22"/>
          <w:lang w:val="en-AU"/>
        </w:rPr>
        <w:t>appropriate for all victim survivors</w:t>
      </w:r>
      <w:r w:rsidR="00213B2F">
        <w:rPr>
          <w:rFonts w:ascii="Arial" w:hAnsi="Arial" w:cs="Arial"/>
          <w:sz w:val="22"/>
          <w:szCs w:val="22"/>
          <w:lang w:val="en-AU"/>
        </w:rPr>
        <w:t xml:space="preserve"> with </w:t>
      </w:r>
      <w:r w:rsidR="00213B2F" w:rsidRPr="00CA154A">
        <w:rPr>
          <w:rFonts w:ascii="Arial" w:hAnsi="Arial" w:cs="Arial"/>
          <w:sz w:val="22"/>
          <w:szCs w:val="22"/>
          <w:lang w:val="en-AU"/>
        </w:rPr>
        <w:t>disabilities</w:t>
      </w:r>
      <w:r w:rsidRPr="00CA154A">
        <w:rPr>
          <w:rFonts w:ascii="Arial" w:hAnsi="Arial" w:cs="Arial"/>
          <w:sz w:val="22"/>
          <w:szCs w:val="22"/>
          <w:lang w:val="en-AU"/>
        </w:rPr>
        <w:t>, including those with physical and/or cognitive disabilities, for single, adult victim survivors with disabili</w:t>
      </w:r>
      <w:r w:rsidR="008A4F92" w:rsidRPr="00CA154A">
        <w:rPr>
          <w:rFonts w:ascii="Arial" w:hAnsi="Arial" w:cs="Arial"/>
          <w:sz w:val="22"/>
          <w:szCs w:val="22"/>
          <w:lang w:val="en-AU"/>
        </w:rPr>
        <w:t>ties</w:t>
      </w:r>
      <w:r w:rsidRPr="00CA154A">
        <w:rPr>
          <w:rFonts w:ascii="Arial" w:hAnsi="Arial" w:cs="Arial"/>
          <w:sz w:val="22"/>
          <w:szCs w:val="22"/>
          <w:lang w:val="en-AU"/>
        </w:rPr>
        <w:t xml:space="preserve"> and children with disabilities. </w:t>
      </w:r>
    </w:p>
    <w:p w14:paraId="75D0A1D3" w14:textId="21F7C13F" w:rsidR="009D04E6" w:rsidRPr="00CA154A" w:rsidRDefault="009D04E6" w:rsidP="00CA154A">
      <w:pPr>
        <w:pStyle w:val="BodyText"/>
        <w:spacing w:line="276" w:lineRule="auto"/>
        <w:jc w:val="both"/>
        <w:rPr>
          <w:rFonts w:ascii="Arial" w:hAnsi="Arial" w:cs="Arial"/>
          <w:sz w:val="22"/>
          <w:szCs w:val="22"/>
        </w:rPr>
      </w:pPr>
      <w:r w:rsidRPr="00CA154A">
        <w:rPr>
          <w:rFonts w:ascii="Arial" w:hAnsi="Arial" w:cs="Arial"/>
          <w:sz w:val="22"/>
          <w:szCs w:val="22"/>
        </w:rPr>
        <w:t>There are ongoing challenges faced by victim survivors with disabilities – many of whom are women – in accessing housing.</w:t>
      </w:r>
      <w:r w:rsidRPr="00CA154A">
        <w:rPr>
          <w:rStyle w:val="FootnoteReference"/>
          <w:rFonts w:ascii="Arial" w:hAnsi="Arial" w:cs="Arial"/>
          <w:sz w:val="22"/>
          <w:szCs w:val="22"/>
        </w:rPr>
        <w:footnoteReference w:id="37"/>
      </w:r>
      <w:r w:rsidRPr="00CA154A">
        <w:rPr>
          <w:rFonts w:ascii="Arial" w:hAnsi="Arial" w:cs="Arial"/>
          <w:sz w:val="22"/>
          <w:szCs w:val="22"/>
        </w:rPr>
        <w:t xml:space="preserve"> </w:t>
      </w:r>
      <w:r w:rsidRPr="00CA154A">
        <w:rPr>
          <w:rFonts w:ascii="Arial" w:hAnsi="Arial" w:cs="Arial"/>
          <w:color w:val="000000" w:themeColor="text1"/>
          <w:sz w:val="22"/>
          <w:szCs w:val="22"/>
          <w:lang w:val="en-AU"/>
        </w:rPr>
        <w:t>Evidence suggests that without access to secure housing, efforts to support women with disabilities</w:t>
      </w:r>
      <w:r w:rsidR="008A4F92" w:rsidRPr="00CA154A">
        <w:rPr>
          <w:rFonts w:ascii="Arial" w:hAnsi="Arial" w:cs="Arial"/>
          <w:color w:val="000000" w:themeColor="text1"/>
          <w:sz w:val="22"/>
          <w:szCs w:val="22"/>
          <w:lang w:val="en-AU"/>
        </w:rPr>
        <w:t xml:space="preserve"> </w:t>
      </w:r>
      <w:r w:rsidRPr="00CA154A">
        <w:rPr>
          <w:rFonts w:ascii="Arial" w:hAnsi="Arial" w:cs="Arial"/>
          <w:sz w:val="22"/>
          <w:szCs w:val="22"/>
        </w:rPr>
        <w:t>to leave violence are unlikely to succeed</w:t>
      </w:r>
      <w:r w:rsidRPr="00CA154A">
        <w:rPr>
          <w:rFonts w:ascii="Arial" w:hAnsi="Arial" w:cs="Arial"/>
          <w:color w:val="000000" w:themeColor="text1"/>
          <w:sz w:val="22"/>
          <w:szCs w:val="22"/>
          <w:lang w:val="en-AU"/>
        </w:rPr>
        <w:t>.</w:t>
      </w:r>
      <w:r w:rsidRPr="00CA154A">
        <w:rPr>
          <w:rStyle w:val="FootnoteReference"/>
          <w:rFonts w:ascii="Arial" w:hAnsi="Arial" w:cs="Arial"/>
          <w:color w:val="000000" w:themeColor="text1"/>
          <w:sz w:val="22"/>
          <w:szCs w:val="22"/>
          <w:lang w:val="en-AU"/>
        </w:rPr>
        <w:footnoteReference w:id="38"/>
      </w:r>
      <w:r w:rsidRPr="00CA154A">
        <w:rPr>
          <w:rFonts w:ascii="Arial" w:hAnsi="Arial" w:cs="Arial"/>
          <w:color w:val="000000" w:themeColor="text1"/>
          <w:sz w:val="22"/>
          <w:szCs w:val="22"/>
          <w:lang w:val="en-AU"/>
        </w:rPr>
        <w:t xml:space="preserve"> </w:t>
      </w:r>
      <w:r w:rsidRPr="00CA154A">
        <w:rPr>
          <w:rFonts w:ascii="Arial" w:hAnsi="Arial" w:cs="Arial"/>
          <w:sz w:val="22"/>
          <w:szCs w:val="22"/>
        </w:rPr>
        <w:t xml:space="preserve">If a victim survivor does not have </w:t>
      </w:r>
      <w:r w:rsidRPr="00CA154A">
        <w:rPr>
          <w:rFonts w:ascii="Arial" w:hAnsi="Arial" w:cs="Arial"/>
          <w:sz w:val="22"/>
          <w:szCs w:val="22"/>
        </w:rPr>
        <w:lastRenderedPageBreak/>
        <w:t>appropriate and affordable housing options, they will be trapped in the home; often forced to remain in a violent relationship.</w:t>
      </w:r>
      <w:r w:rsidRPr="00CA154A">
        <w:rPr>
          <w:rStyle w:val="FootnoteReference"/>
          <w:rFonts w:ascii="Arial" w:hAnsi="Arial" w:cs="Arial"/>
          <w:sz w:val="22"/>
          <w:szCs w:val="22"/>
        </w:rPr>
        <w:footnoteReference w:id="39"/>
      </w:r>
      <w:r w:rsidRPr="00CA154A">
        <w:rPr>
          <w:rFonts w:ascii="Arial" w:hAnsi="Arial" w:cs="Arial"/>
          <w:sz w:val="22"/>
          <w:szCs w:val="22"/>
        </w:rPr>
        <w:t xml:space="preserve"> Compounding this, the </w:t>
      </w:r>
      <w:r w:rsidR="00E8346F" w:rsidRPr="00CA154A">
        <w:rPr>
          <w:rFonts w:ascii="Arial" w:hAnsi="Arial" w:cs="Arial"/>
          <w:sz w:val="22"/>
          <w:szCs w:val="22"/>
        </w:rPr>
        <w:t>PUV</w:t>
      </w:r>
      <w:r w:rsidRPr="00CA154A">
        <w:rPr>
          <w:rFonts w:ascii="Arial" w:hAnsi="Arial" w:cs="Arial"/>
          <w:sz w:val="22"/>
          <w:szCs w:val="22"/>
        </w:rPr>
        <w:t xml:space="preserve"> may also be a primary carer for the person with disabilities.</w:t>
      </w:r>
      <w:r w:rsidRPr="00CA154A">
        <w:rPr>
          <w:rStyle w:val="FootnoteReference"/>
          <w:rFonts w:ascii="Arial" w:hAnsi="Arial" w:cs="Arial"/>
          <w:sz w:val="22"/>
          <w:szCs w:val="22"/>
        </w:rPr>
        <w:footnoteReference w:id="40"/>
      </w:r>
      <w:r w:rsidRPr="00CA154A">
        <w:rPr>
          <w:rFonts w:ascii="Arial" w:hAnsi="Arial" w:cs="Arial"/>
          <w:sz w:val="22"/>
          <w:szCs w:val="22"/>
        </w:rPr>
        <w:t xml:space="preserve"> </w:t>
      </w:r>
    </w:p>
    <w:p w14:paraId="5FDD08AC" w14:textId="0F827C1F" w:rsidR="009D04E6" w:rsidRPr="00CA154A" w:rsidRDefault="00084BA8" w:rsidP="00CA154A">
      <w:pPr>
        <w:pStyle w:val="BodyText"/>
        <w:spacing w:line="276" w:lineRule="auto"/>
        <w:jc w:val="both"/>
        <w:rPr>
          <w:rFonts w:ascii="Arial" w:hAnsi="Arial" w:cs="Arial"/>
          <w:sz w:val="22"/>
          <w:szCs w:val="22"/>
          <w:lang w:val="en-AU"/>
        </w:rPr>
      </w:pPr>
      <w:r w:rsidRPr="00CA154A">
        <w:rPr>
          <w:rFonts w:ascii="Arial" w:hAnsi="Arial" w:cs="Arial"/>
          <w:sz w:val="22"/>
          <w:szCs w:val="22"/>
          <w:lang w:val="en-AU"/>
        </w:rPr>
        <w:t>Where it is safe and appropriate to do so, victim survivors with disabilities should be supported to remain safely in their home, while the PUV is held accountable and required to leave.</w:t>
      </w:r>
      <w:r w:rsidRPr="00CA154A">
        <w:rPr>
          <w:rStyle w:val="FootnoteReference"/>
          <w:rFonts w:ascii="Arial" w:hAnsi="Arial" w:cs="Arial"/>
          <w:sz w:val="22"/>
          <w:szCs w:val="22"/>
        </w:rPr>
        <w:footnoteReference w:id="41"/>
      </w:r>
      <w:r w:rsidRPr="00CA154A">
        <w:rPr>
          <w:rFonts w:ascii="Arial" w:hAnsi="Arial" w:cs="Arial"/>
          <w:sz w:val="22"/>
          <w:szCs w:val="22"/>
          <w:lang w:val="en-AU"/>
        </w:rPr>
        <w:t xml:space="preserve"> </w:t>
      </w:r>
      <w:r w:rsidR="00656C7F">
        <w:rPr>
          <w:rFonts w:ascii="Arial" w:hAnsi="Arial" w:cs="Arial"/>
          <w:sz w:val="22"/>
          <w:szCs w:val="22"/>
        </w:rPr>
        <w:t>O</w:t>
      </w:r>
      <w:r w:rsidR="00F53DEF" w:rsidRPr="00CA154A">
        <w:rPr>
          <w:rFonts w:ascii="Arial" w:hAnsi="Arial" w:cs="Arial"/>
          <w:sz w:val="22"/>
          <w:szCs w:val="22"/>
        </w:rPr>
        <w:t xml:space="preserve">ur member services </w:t>
      </w:r>
      <w:r w:rsidR="00656C7F">
        <w:rPr>
          <w:rFonts w:ascii="Arial" w:hAnsi="Arial" w:cs="Arial"/>
          <w:sz w:val="22"/>
          <w:szCs w:val="22"/>
        </w:rPr>
        <w:t>report</w:t>
      </w:r>
      <w:r w:rsidR="007E187E" w:rsidRPr="00CA154A">
        <w:rPr>
          <w:rFonts w:ascii="Arial" w:hAnsi="Arial" w:cs="Arial"/>
          <w:sz w:val="22"/>
          <w:szCs w:val="22"/>
        </w:rPr>
        <w:t xml:space="preserve"> </w:t>
      </w:r>
      <w:r w:rsidR="009D04E6" w:rsidRPr="00CA154A">
        <w:rPr>
          <w:rFonts w:ascii="Arial" w:hAnsi="Arial" w:cs="Arial"/>
          <w:sz w:val="22"/>
          <w:szCs w:val="22"/>
          <w:lang w:val="en-AU"/>
        </w:rPr>
        <w:t>that remaining in the home can be particularly important for victim survivors with disabilities, as</w:t>
      </w:r>
      <w:r w:rsidR="009D04E6" w:rsidRPr="00CA154A">
        <w:rPr>
          <w:rFonts w:ascii="Arial" w:hAnsi="Arial" w:cs="Arial"/>
          <w:sz w:val="22"/>
          <w:szCs w:val="22"/>
        </w:rPr>
        <w:t xml:space="preserve"> the home is familiar, more likely to be adapted for specific disability needs and accessible to supports and services. However, helping victim survivors with disabilities remaining safely in their homes</w:t>
      </w:r>
      <w:r w:rsidR="009D04E6" w:rsidRPr="00CA154A">
        <w:rPr>
          <w:rFonts w:ascii="Arial" w:hAnsi="Arial" w:cs="Arial"/>
          <w:sz w:val="22"/>
          <w:szCs w:val="22"/>
          <w:lang w:val="en-AU"/>
        </w:rPr>
        <w:t xml:space="preserve"> </w:t>
      </w:r>
      <w:r w:rsidR="00316DC4" w:rsidRPr="00CA154A">
        <w:rPr>
          <w:rFonts w:ascii="Arial" w:hAnsi="Arial" w:cs="Arial"/>
          <w:sz w:val="22"/>
          <w:szCs w:val="22"/>
          <w:lang w:val="en-AU"/>
        </w:rPr>
        <w:t xml:space="preserve">will </w:t>
      </w:r>
      <w:r w:rsidR="009D04E6" w:rsidRPr="00CA154A">
        <w:rPr>
          <w:rFonts w:ascii="Arial" w:hAnsi="Arial" w:cs="Arial"/>
          <w:sz w:val="22"/>
          <w:szCs w:val="22"/>
          <w:lang w:val="en-AU"/>
        </w:rPr>
        <w:t>require</w:t>
      </w:r>
      <w:r w:rsidR="009072E7" w:rsidRPr="00CA154A">
        <w:rPr>
          <w:rFonts w:ascii="Arial" w:hAnsi="Arial" w:cs="Arial"/>
          <w:sz w:val="22"/>
          <w:szCs w:val="22"/>
          <w:lang w:val="en-AU"/>
        </w:rPr>
        <w:t xml:space="preserve"> greater</w:t>
      </w:r>
      <w:r w:rsidR="009D04E6" w:rsidRPr="00CA154A">
        <w:rPr>
          <w:rFonts w:ascii="Arial" w:hAnsi="Arial" w:cs="Arial"/>
          <w:sz w:val="22"/>
          <w:szCs w:val="22"/>
          <w:lang w:val="en-AU"/>
        </w:rPr>
        <w:t xml:space="preserve"> investment in Personal Safety Initiative (PSI) responses</w:t>
      </w:r>
      <w:r w:rsidR="00785201">
        <w:rPr>
          <w:rFonts w:ascii="Arial" w:hAnsi="Arial" w:cs="Arial"/>
          <w:sz w:val="22"/>
          <w:szCs w:val="22"/>
          <w:lang w:val="en-AU"/>
        </w:rPr>
        <w:t>.</w:t>
      </w:r>
    </w:p>
    <w:p w14:paraId="60CA2653" w14:textId="43E98968" w:rsidR="001F6484" w:rsidRPr="00CA154A" w:rsidRDefault="001F6484" w:rsidP="00CA154A">
      <w:pPr>
        <w:pStyle w:val="Heading3"/>
        <w:spacing w:line="276" w:lineRule="auto"/>
      </w:pPr>
      <w:bookmarkStart w:id="33" w:name="_Toc236383344"/>
      <w:r w:rsidRPr="00CA154A">
        <w:t>Recommendation</w:t>
      </w:r>
      <w:bookmarkEnd w:id="33"/>
    </w:p>
    <w:p w14:paraId="6B61E368" w14:textId="36E4C42D" w:rsidR="001F6484" w:rsidRPr="00785201" w:rsidRDefault="00643AE8" w:rsidP="00CA154A">
      <w:pPr>
        <w:pStyle w:val="ListParagraph"/>
        <w:numPr>
          <w:ilvl w:val="0"/>
          <w:numId w:val="5"/>
        </w:numPr>
        <w:spacing w:after="0"/>
        <w:jc w:val="both"/>
        <w:rPr>
          <w:rFonts w:ascii="Arial" w:hAnsi="Arial" w:cs="Arial"/>
        </w:rPr>
      </w:pPr>
      <w:r>
        <w:rPr>
          <w:rFonts w:ascii="Arial" w:hAnsi="Arial" w:cs="Arial"/>
        </w:rPr>
        <w:t>Continued investment in</w:t>
      </w:r>
      <w:r w:rsidR="001F6484" w:rsidRPr="00CA154A">
        <w:rPr>
          <w:rFonts w:ascii="Arial" w:hAnsi="Arial" w:cs="Arial"/>
        </w:rPr>
        <w:t xml:space="preserve"> initiatives that facilitate victim survivors with disabilities to remain safely at home, such as Safe at Home</w:t>
      </w:r>
      <w:r w:rsidR="00080BE1">
        <w:rPr>
          <w:rFonts w:ascii="Arial" w:hAnsi="Arial" w:cs="Arial"/>
        </w:rPr>
        <w:t xml:space="preserve"> programs</w:t>
      </w:r>
      <w:r w:rsidR="001F6484" w:rsidRPr="00CA154A">
        <w:rPr>
          <w:rFonts w:ascii="Arial" w:hAnsi="Arial" w:cs="Arial"/>
        </w:rPr>
        <w:t xml:space="preserve"> and the Personal Safety Initiative (PSI)</w:t>
      </w:r>
    </w:p>
    <w:p w14:paraId="3DA2936A" w14:textId="77777777" w:rsidR="009D04E6" w:rsidRPr="00CA154A" w:rsidRDefault="009D04E6" w:rsidP="00CA154A">
      <w:pPr>
        <w:pStyle w:val="Heading2"/>
        <w:rPr>
          <w:rFonts w:ascii="Arial" w:hAnsi="Arial" w:cs="Arial"/>
        </w:rPr>
      </w:pPr>
      <w:bookmarkStart w:id="34" w:name="_Toc234914382"/>
      <w:bookmarkStart w:id="35" w:name="_Toc236383345"/>
      <w:r w:rsidRPr="00CA154A">
        <w:rPr>
          <w:rFonts w:ascii="Arial" w:hAnsi="Arial" w:cs="Arial"/>
        </w:rPr>
        <w:t>Accessibility and affordability of social housing</w:t>
      </w:r>
      <w:bookmarkEnd w:id="34"/>
      <w:bookmarkEnd w:id="35"/>
      <w:r w:rsidRPr="00CA154A">
        <w:rPr>
          <w:rFonts w:ascii="Arial" w:hAnsi="Arial" w:cs="Arial"/>
        </w:rPr>
        <w:t xml:space="preserve"> </w:t>
      </w:r>
    </w:p>
    <w:p w14:paraId="4EB914DC" w14:textId="5D535F56" w:rsidR="009D04E6" w:rsidRPr="00CA154A" w:rsidRDefault="009D04E6" w:rsidP="00CA154A">
      <w:pPr>
        <w:jc w:val="both"/>
        <w:rPr>
          <w:rFonts w:ascii="Arial" w:hAnsi="Arial" w:cs="Arial"/>
        </w:rPr>
      </w:pPr>
      <w:r w:rsidRPr="00CA154A">
        <w:rPr>
          <w:rFonts w:ascii="Arial" w:hAnsi="Arial" w:cs="Arial"/>
        </w:rPr>
        <w:t>People with disabilities are locked out of the private rental market.</w:t>
      </w:r>
      <w:r w:rsidRPr="00CA154A">
        <w:rPr>
          <w:rStyle w:val="FootnoteReference"/>
          <w:rFonts w:ascii="Arial" w:hAnsi="Arial" w:cs="Arial"/>
        </w:rPr>
        <w:t xml:space="preserve"> </w:t>
      </w:r>
      <w:r w:rsidRPr="00CA154A">
        <w:rPr>
          <w:rStyle w:val="FootnoteReference"/>
          <w:rFonts w:ascii="Arial" w:hAnsi="Arial" w:cs="Arial"/>
        </w:rPr>
        <w:footnoteReference w:id="42"/>
      </w:r>
      <w:r w:rsidRPr="00CA154A">
        <w:rPr>
          <w:rFonts w:ascii="Arial" w:hAnsi="Arial" w:cs="Arial"/>
        </w:rPr>
        <w:t xml:space="preserve"> The recently published </w:t>
      </w:r>
      <w:r w:rsidRPr="00CA154A">
        <w:rPr>
          <w:rFonts w:ascii="Arial" w:hAnsi="Arial" w:cs="Arial"/>
          <w:i/>
          <w:iCs/>
        </w:rPr>
        <w:t xml:space="preserve">Victorian Rental Affordability Snapshot 2026 </w:t>
      </w:r>
      <w:r w:rsidRPr="00CA154A">
        <w:rPr>
          <w:rFonts w:ascii="Arial" w:hAnsi="Arial" w:cs="Arial"/>
        </w:rPr>
        <w:t>found only one property available that was affordable for someone receiving the Disability Support Pension in Victoria.</w:t>
      </w:r>
      <w:r w:rsidRPr="00CA154A">
        <w:rPr>
          <w:rStyle w:val="FootnoteReference"/>
          <w:rFonts w:ascii="Arial" w:hAnsi="Arial" w:cs="Arial"/>
        </w:rPr>
        <w:footnoteReference w:id="43"/>
      </w:r>
      <w:r w:rsidRPr="00CA154A">
        <w:rPr>
          <w:rFonts w:ascii="Arial" w:hAnsi="Arial" w:cs="Arial"/>
        </w:rPr>
        <w:t xml:space="preserve">  </w:t>
      </w:r>
    </w:p>
    <w:p w14:paraId="4C366DD2" w14:textId="705B5CC0" w:rsidR="00575F0A" w:rsidRPr="00CA154A" w:rsidRDefault="009D04E6" w:rsidP="00CA154A">
      <w:pPr>
        <w:jc w:val="both"/>
        <w:rPr>
          <w:rFonts w:ascii="Arial" w:hAnsi="Arial" w:cs="Arial"/>
        </w:rPr>
      </w:pPr>
      <w:r w:rsidRPr="00CA154A">
        <w:rPr>
          <w:rFonts w:ascii="Arial" w:hAnsi="Arial" w:cs="Arial"/>
        </w:rPr>
        <w:t>At the same time, people with disabilities are overrepresented in social housing and are more likely to live in social housing compared to people without disability.</w:t>
      </w:r>
      <w:r w:rsidRPr="00CA154A">
        <w:rPr>
          <w:rStyle w:val="FootnoteReference"/>
          <w:rFonts w:ascii="Arial" w:hAnsi="Arial" w:cs="Arial"/>
        </w:rPr>
        <w:footnoteReference w:id="44"/>
      </w:r>
      <w:r w:rsidRPr="00CA154A">
        <w:rPr>
          <w:rFonts w:ascii="Arial" w:hAnsi="Arial" w:cs="Arial"/>
        </w:rPr>
        <w:t xml:space="preserve"> Approximately 38% of social housing tenancies in Australia have at least one person with a disability</w:t>
      </w:r>
      <w:r w:rsidR="007D1A86" w:rsidRPr="00CA154A">
        <w:rPr>
          <w:rFonts w:ascii="Arial" w:hAnsi="Arial" w:cs="Arial"/>
        </w:rPr>
        <w:t>.</w:t>
      </w:r>
      <w:r w:rsidRPr="00CA154A">
        <w:rPr>
          <w:rStyle w:val="FootnoteReference"/>
          <w:rFonts w:ascii="Arial" w:hAnsi="Arial" w:cs="Arial"/>
        </w:rPr>
        <w:footnoteReference w:id="45"/>
      </w:r>
      <w:r w:rsidRPr="00CA154A">
        <w:rPr>
          <w:rFonts w:ascii="Arial" w:hAnsi="Arial" w:cs="Arial"/>
        </w:rPr>
        <w:t xml:space="preserve"> </w:t>
      </w:r>
      <w:r w:rsidR="004D04C0">
        <w:rPr>
          <w:rFonts w:ascii="Arial" w:hAnsi="Arial" w:cs="Arial"/>
        </w:rPr>
        <w:t>While A</w:t>
      </w:r>
      <w:r w:rsidRPr="00CA154A">
        <w:rPr>
          <w:rFonts w:ascii="Arial" w:hAnsi="Arial" w:cs="Arial"/>
        </w:rPr>
        <w:t xml:space="preserve">ustralia’s new housing accessibility standards delivered under </w:t>
      </w:r>
      <w:r w:rsidRPr="00CA154A">
        <w:rPr>
          <w:rFonts w:ascii="Arial" w:hAnsi="Arial" w:cs="Arial"/>
          <w:i/>
          <w:iCs/>
        </w:rPr>
        <w:t xml:space="preserve">The National Construction Code (NCC) </w:t>
      </w:r>
      <w:r w:rsidR="00BB7439" w:rsidRPr="00CA154A">
        <w:rPr>
          <w:rFonts w:ascii="Arial" w:hAnsi="Arial" w:cs="Arial"/>
          <w:i/>
          <w:iCs/>
        </w:rPr>
        <w:t>2022</w:t>
      </w:r>
      <w:r w:rsidR="00BB7439" w:rsidRPr="00CA154A">
        <w:rPr>
          <w:rFonts w:ascii="Arial" w:hAnsi="Arial" w:cs="Arial"/>
        </w:rPr>
        <w:t xml:space="preserve"> should help</w:t>
      </w:r>
      <w:r w:rsidRPr="00CA154A">
        <w:rPr>
          <w:rFonts w:ascii="Arial" w:hAnsi="Arial" w:cs="Arial"/>
        </w:rPr>
        <w:t xml:space="preserve"> </w:t>
      </w:r>
      <w:r w:rsidR="004D04C0">
        <w:rPr>
          <w:rFonts w:ascii="Arial" w:hAnsi="Arial" w:cs="Arial"/>
        </w:rPr>
        <w:t xml:space="preserve">to </w:t>
      </w:r>
      <w:r w:rsidRPr="00CA154A">
        <w:rPr>
          <w:rFonts w:ascii="Arial" w:hAnsi="Arial" w:cs="Arial"/>
        </w:rPr>
        <w:t xml:space="preserve">ensure </w:t>
      </w:r>
      <w:r w:rsidR="00BB7439" w:rsidRPr="00CA154A">
        <w:rPr>
          <w:rFonts w:ascii="Arial" w:hAnsi="Arial" w:cs="Arial"/>
        </w:rPr>
        <w:t xml:space="preserve">that </w:t>
      </w:r>
      <w:r w:rsidRPr="00CA154A">
        <w:rPr>
          <w:rFonts w:ascii="Arial" w:hAnsi="Arial" w:cs="Arial"/>
        </w:rPr>
        <w:t xml:space="preserve">new homes better meet the needs </w:t>
      </w:r>
      <w:r w:rsidR="004D04C0">
        <w:rPr>
          <w:rFonts w:ascii="Arial" w:hAnsi="Arial" w:cs="Arial"/>
        </w:rPr>
        <w:t xml:space="preserve">of </w:t>
      </w:r>
      <w:r w:rsidRPr="00CA154A">
        <w:rPr>
          <w:rFonts w:ascii="Arial" w:hAnsi="Arial" w:cs="Arial"/>
        </w:rPr>
        <w:t>people with mobility-related disabilities</w:t>
      </w:r>
      <w:r w:rsidR="004D04C0">
        <w:rPr>
          <w:rFonts w:ascii="Arial" w:hAnsi="Arial" w:cs="Arial"/>
        </w:rPr>
        <w:t xml:space="preserve">, </w:t>
      </w:r>
      <w:r w:rsidRPr="00CA154A">
        <w:rPr>
          <w:rFonts w:ascii="Arial" w:hAnsi="Arial" w:cs="Arial"/>
        </w:rPr>
        <w:t>there continues to be a severe shortage of social housing in Victoria. The consequences of this are acutely felt by victim survivors</w:t>
      </w:r>
      <w:r w:rsidR="00D873D3">
        <w:rPr>
          <w:rFonts w:ascii="Arial" w:hAnsi="Arial" w:cs="Arial"/>
        </w:rPr>
        <w:t xml:space="preserve"> of family violence</w:t>
      </w:r>
      <w:r w:rsidRPr="00CA154A">
        <w:rPr>
          <w:rFonts w:ascii="Arial" w:hAnsi="Arial" w:cs="Arial"/>
        </w:rPr>
        <w:t>. Currently</w:t>
      </w:r>
      <w:r w:rsidR="00D873D3">
        <w:rPr>
          <w:rFonts w:ascii="Arial" w:hAnsi="Arial" w:cs="Arial"/>
        </w:rPr>
        <w:t>,</w:t>
      </w:r>
      <w:r w:rsidRPr="00CA154A">
        <w:rPr>
          <w:rFonts w:ascii="Arial" w:hAnsi="Arial" w:cs="Arial"/>
        </w:rPr>
        <w:t xml:space="preserve"> the wait for social housing is an average 17.3 months for those on the priority wait lists.</w:t>
      </w:r>
      <w:r w:rsidR="00D873D3" w:rsidRPr="00CA154A">
        <w:rPr>
          <w:rStyle w:val="FootnoteReference"/>
          <w:rFonts w:ascii="Arial" w:hAnsi="Arial" w:cs="Arial"/>
        </w:rPr>
        <w:footnoteReference w:id="46"/>
      </w:r>
      <w:r w:rsidRPr="00CA154A">
        <w:rPr>
          <w:rFonts w:ascii="Arial" w:hAnsi="Arial" w:cs="Arial"/>
        </w:rPr>
        <w:t xml:space="preserve"> </w:t>
      </w:r>
      <w:r w:rsidR="00BB7439" w:rsidRPr="00CA154A">
        <w:rPr>
          <w:rFonts w:ascii="Arial" w:hAnsi="Arial" w:cs="Arial"/>
        </w:rPr>
        <w:t>T</w:t>
      </w:r>
      <w:r w:rsidRPr="00CA154A">
        <w:rPr>
          <w:rFonts w:ascii="Arial" w:hAnsi="Arial" w:cs="Arial"/>
        </w:rPr>
        <w:t xml:space="preserve">his timeline is likely longer for victim survivors with disabilities, as accessible social housing options may be even more limited.  </w:t>
      </w:r>
    </w:p>
    <w:p w14:paraId="27BB8213" w14:textId="74983612" w:rsidR="009D04E6" w:rsidRPr="00CA154A" w:rsidRDefault="009D04E6" w:rsidP="00CA154A">
      <w:pPr>
        <w:jc w:val="both"/>
        <w:rPr>
          <w:rFonts w:ascii="Arial" w:hAnsi="Arial" w:cs="Arial"/>
        </w:rPr>
      </w:pPr>
      <w:r w:rsidRPr="00CA154A">
        <w:rPr>
          <w:rFonts w:ascii="Arial" w:hAnsi="Arial" w:cs="Arial"/>
        </w:rPr>
        <w:lastRenderedPageBreak/>
        <w:t xml:space="preserve">Modelling undertaken in conjunction with the </w:t>
      </w:r>
      <w:r w:rsidRPr="00CA154A">
        <w:rPr>
          <w:rFonts w:ascii="Arial" w:hAnsi="Arial" w:cs="Arial"/>
          <w:i/>
          <w:iCs/>
        </w:rPr>
        <w:t>Victorian Housing Peaks Alliance</w:t>
      </w:r>
      <w:r w:rsidRPr="00CA154A">
        <w:rPr>
          <w:rFonts w:ascii="Arial" w:hAnsi="Arial" w:cs="Arial"/>
        </w:rPr>
        <w:t xml:space="preserve"> estimates that a minimum of 83,000 social homes are required by 2051 (approximately 3,300 per year) for victim survivors alone.</w:t>
      </w:r>
      <w:r w:rsidRPr="00CA154A">
        <w:rPr>
          <w:rStyle w:val="FootnoteReference"/>
          <w:rFonts w:ascii="Arial" w:hAnsi="Arial" w:cs="Arial"/>
        </w:rPr>
        <w:footnoteReference w:id="47"/>
      </w:r>
      <w:r w:rsidRPr="00CA154A">
        <w:rPr>
          <w:rFonts w:ascii="Arial" w:hAnsi="Arial" w:cs="Arial"/>
        </w:rPr>
        <w:t xml:space="preserve"> </w:t>
      </w:r>
      <w:r w:rsidR="00A82329">
        <w:rPr>
          <w:rFonts w:ascii="Arial" w:hAnsi="Arial" w:cs="Arial"/>
        </w:rPr>
        <w:t>W</w:t>
      </w:r>
      <w:r w:rsidRPr="00CA154A">
        <w:rPr>
          <w:rFonts w:ascii="Arial" w:hAnsi="Arial" w:cs="Arial"/>
        </w:rPr>
        <w:t>hile far more social housing is needed</w:t>
      </w:r>
      <w:r w:rsidR="006020BC" w:rsidRPr="00CA154A">
        <w:rPr>
          <w:rFonts w:ascii="Arial" w:hAnsi="Arial" w:cs="Arial"/>
        </w:rPr>
        <w:t xml:space="preserve"> in Victoria</w:t>
      </w:r>
      <w:r w:rsidRPr="00CA154A">
        <w:rPr>
          <w:rFonts w:ascii="Arial" w:hAnsi="Arial" w:cs="Arial"/>
        </w:rPr>
        <w:t xml:space="preserve">, exact data on </w:t>
      </w:r>
      <w:r w:rsidR="00CC58F3">
        <w:rPr>
          <w:rFonts w:ascii="Arial" w:hAnsi="Arial" w:cs="Arial"/>
        </w:rPr>
        <w:t xml:space="preserve">the </w:t>
      </w:r>
      <w:r w:rsidRPr="00CA154A">
        <w:rPr>
          <w:rFonts w:ascii="Arial" w:hAnsi="Arial" w:cs="Arial"/>
        </w:rPr>
        <w:t>required social housing numbers to accommodate victim survivors with disabilities is limited.</w:t>
      </w:r>
    </w:p>
    <w:p w14:paraId="40DCE572" w14:textId="46A1BDB0" w:rsidR="00647E6A" w:rsidRPr="00CA154A" w:rsidRDefault="009D04E6" w:rsidP="00CA154A">
      <w:pPr>
        <w:jc w:val="both"/>
        <w:rPr>
          <w:rFonts w:ascii="Arial" w:hAnsi="Arial" w:cs="Arial"/>
        </w:rPr>
      </w:pPr>
      <w:r w:rsidRPr="00CA154A">
        <w:rPr>
          <w:rFonts w:ascii="Arial" w:hAnsi="Arial" w:cs="Arial"/>
        </w:rPr>
        <w:t xml:space="preserve">Without </w:t>
      </w:r>
      <w:r w:rsidR="0095434C">
        <w:rPr>
          <w:rFonts w:ascii="Arial" w:hAnsi="Arial" w:cs="Arial"/>
        </w:rPr>
        <w:t>a sufficient supply of</w:t>
      </w:r>
      <w:r w:rsidRPr="009865D2">
        <w:rPr>
          <w:rFonts w:ascii="Arial" w:hAnsi="Arial" w:cs="Arial"/>
        </w:rPr>
        <w:t xml:space="preserve"> accessible and affordable social housing options, victim survivors with disabilities are prevented from leaving </w:t>
      </w:r>
      <w:r w:rsidR="0095434C">
        <w:rPr>
          <w:rFonts w:ascii="Arial" w:hAnsi="Arial" w:cs="Arial"/>
        </w:rPr>
        <w:t>the PUV</w:t>
      </w:r>
      <w:r w:rsidRPr="009865D2">
        <w:rPr>
          <w:rFonts w:ascii="Arial" w:hAnsi="Arial" w:cs="Arial"/>
        </w:rPr>
        <w:t xml:space="preserve">, increasing their risk of ongoing harm and </w:t>
      </w:r>
      <w:r w:rsidR="00C17291">
        <w:rPr>
          <w:rFonts w:ascii="Arial" w:hAnsi="Arial" w:cs="Arial"/>
        </w:rPr>
        <w:t xml:space="preserve">potential </w:t>
      </w:r>
      <w:r w:rsidRPr="009865D2">
        <w:rPr>
          <w:rFonts w:ascii="Arial" w:hAnsi="Arial" w:cs="Arial"/>
        </w:rPr>
        <w:t xml:space="preserve">homelessness. </w:t>
      </w:r>
      <w:r w:rsidR="006950D8" w:rsidRPr="006950D8">
        <w:rPr>
          <w:rFonts w:ascii="Arial" w:hAnsi="Arial" w:cs="Arial"/>
        </w:rPr>
        <w:t>Expanding Victoria's supply of social housing that is both affordable and accessible is therefore essential to enabling victim</w:t>
      </w:r>
      <w:r w:rsidR="006950D8">
        <w:rPr>
          <w:rFonts w:ascii="Arial" w:hAnsi="Arial" w:cs="Arial"/>
        </w:rPr>
        <w:t xml:space="preserve"> </w:t>
      </w:r>
      <w:r w:rsidR="006950D8" w:rsidRPr="006950D8">
        <w:rPr>
          <w:rFonts w:ascii="Arial" w:hAnsi="Arial" w:cs="Arial"/>
        </w:rPr>
        <w:t xml:space="preserve">survivor safety and addressing the ongoing risk of homelessness experienced by </w:t>
      </w:r>
      <w:r w:rsidR="003348BC">
        <w:rPr>
          <w:rFonts w:ascii="Arial" w:hAnsi="Arial" w:cs="Arial"/>
        </w:rPr>
        <w:t>people</w:t>
      </w:r>
      <w:r w:rsidR="006950D8" w:rsidRPr="006950D8">
        <w:rPr>
          <w:rFonts w:ascii="Arial" w:hAnsi="Arial" w:cs="Arial"/>
        </w:rPr>
        <w:t xml:space="preserve"> with disabilit</w:t>
      </w:r>
      <w:r w:rsidR="006950D8">
        <w:rPr>
          <w:rFonts w:ascii="Arial" w:hAnsi="Arial" w:cs="Arial"/>
        </w:rPr>
        <w:t>ies.</w:t>
      </w:r>
      <w:r w:rsidR="009865D2" w:rsidRPr="009865D2">
        <w:rPr>
          <w:rStyle w:val="FootnoteReference"/>
          <w:rFonts w:ascii="Arial" w:hAnsi="Arial" w:cs="Arial"/>
        </w:rPr>
        <w:footnoteReference w:id="48"/>
      </w:r>
    </w:p>
    <w:p w14:paraId="0D214900" w14:textId="28EBB4CC" w:rsidR="00B87FE3" w:rsidRPr="00CA154A" w:rsidRDefault="00B87FE3" w:rsidP="00CA154A">
      <w:pPr>
        <w:pStyle w:val="Heading3"/>
        <w:spacing w:line="276" w:lineRule="auto"/>
        <w:rPr>
          <w:szCs w:val="22"/>
        </w:rPr>
      </w:pPr>
      <w:bookmarkStart w:id="36" w:name="_Toc236383346"/>
      <w:r w:rsidRPr="00CA154A">
        <w:rPr>
          <w:szCs w:val="22"/>
        </w:rPr>
        <w:t>Recommendation</w:t>
      </w:r>
      <w:bookmarkEnd w:id="36"/>
    </w:p>
    <w:p w14:paraId="3AF99615" w14:textId="566AE0CB" w:rsidR="009A713F" w:rsidRDefault="00042835" w:rsidP="009A713F">
      <w:pPr>
        <w:pStyle w:val="ListParagraph"/>
        <w:numPr>
          <w:ilvl w:val="0"/>
          <w:numId w:val="5"/>
        </w:numPr>
        <w:spacing w:after="0" w:line="300" w:lineRule="atLeast"/>
        <w:jc w:val="both"/>
        <w:rPr>
          <w:rFonts w:ascii="Arial" w:eastAsia="Times New Roman" w:hAnsi="Arial" w:cs="Arial"/>
          <w:color w:val="auto"/>
          <w:lang w:eastAsia="en-AU"/>
        </w:rPr>
      </w:pPr>
      <w:r w:rsidRPr="00997B65">
        <w:rPr>
          <w:rFonts w:ascii="Arial" w:eastAsia="Times New Roman" w:hAnsi="Arial" w:cs="Arial"/>
          <w:color w:val="auto"/>
          <w:lang w:eastAsia="en-AU"/>
        </w:rPr>
        <w:t xml:space="preserve">Commit to building </w:t>
      </w:r>
      <w:r w:rsidR="00730736">
        <w:rPr>
          <w:rFonts w:ascii="Arial" w:eastAsia="Times New Roman" w:hAnsi="Arial" w:cs="Arial"/>
          <w:color w:val="auto"/>
          <w:lang w:eastAsia="en-AU"/>
        </w:rPr>
        <w:t xml:space="preserve">more </w:t>
      </w:r>
      <w:r w:rsidRPr="00997B65">
        <w:rPr>
          <w:rFonts w:ascii="Arial" w:eastAsia="Times New Roman" w:hAnsi="Arial" w:cs="Arial"/>
          <w:color w:val="auto"/>
          <w:lang w:eastAsia="en-AU"/>
        </w:rPr>
        <w:t>social homes in Victoria over the next decade,</w:t>
      </w:r>
      <w:r w:rsidR="00C8644E">
        <w:rPr>
          <w:rFonts w:ascii="Arial" w:eastAsia="Times New Roman" w:hAnsi="Arial" w:cs="Arial"/>
          <w:color w:val="auto"/>
          <w:lang w:eastAsia="en-AU"/>
        </w:rPr>
        <w:t xml:space="preserve"> including</w:t>
      </w:r>
      <w:r w:rsidRPr="00997B65">
        <w:rPr>
          <w:rFonts w:ascii="Arial" w:eastAsia="Times New Roman" w:hAnsi="Arial" w:cs="Arial"/>
          <w:color w:val="auto"/>
          <w:lang w:eastAsia="en-AU"/>
        </w:rPr>
        <w:t xml:space="preserve"> </w:t>
      </w:r>
      <w:r w:rsidR="00C8644E">
        <w:rPr>
          <w:rFonts w:ascii="Arial" w:eastAsia="Times New Roman" w:hAnsi="Arial" w:cs="Arial"/>
          <w:color w:val="auto"/>
          <w:lang w:eastAsia="en-AU"/>
        </w:rPr>
        <w:t xml:space="preserve">alignment </w:t>
      </w:r>
      <w:r w:rsidR="008C16FC" w:rsidRPr="00997B65">
        <w:rPr>
          <w:rFonts w:ascii="Arial" w:eastAsia="Times New Roman" w:hAnsi="Arial" w:cs="Arial"/>
          <w:color w:val="auto"/>
          <w:lang w:eastAsia="en-AU"/>
        </w:rPr>
        <w:t>with the projected demand for victim survivors of family violence</w:t>
      </w:r>
      <w:r w:rsidR="00153391">
        <w:rPr>
          <w:rFonts w:ascii="Arial" w:eastAsia="Times New Roman" w:hAnsi="Arial" w:cs="Arial"/>
          <w:color w:val="auto"/>
          <w:lang w:eastAsia="en-AU"/>
        </w:rPr>
        <w:t xml:space="preserve"> (83,000 by 2051)</w:t>
      </w:r>
      <w:bookmarkStart w:id="37" w:name="_Toc234914385"/>
    </w:p>
    <w:p w14:paraId="42B083F0" w14:textId="77777777" w:rsidR="006C60E1" w:rsidRDefault="006C60E1" w:rsidP="006C60E1">
      <w:pPr>
        <w:pStyle w:val="ListParagraph"/>
        <w:spacing w:after="0" w:line="300" w:lineRule="atLeast"/>
        <w:jc w:val="both"/>
        <w:rPr>
          <w:rFonts w:ascii="Arial" w:eastAsia="Times New Roman" w:hAnsi="Arial" w:cs="Arial"/>
          <w:color w:val="auto"/>
          <w:lang w:eastAsia="en-AU"/>
        </w:rPr>
      </w:pPr>
    </w:p>
    <w:p w14:paraId="57DBFF94" w14:textId="77777777" w:rsidR="003D02FD" w:rsidRPr="009A713F" w:rsidRDefault="003D02FD" w:rsidP="003D02FD">
      <w:pPr>
        <w:pStyle w:val="ListParagraph"/>
        <w:spacing w:after="0" w:line="300" w:lineRule="atLeast"/>
        <w:jc w:val="both"/>
        <w:rPr>
          <w:rFonts w:ascii="Arial" w:eastAsia="Times New Roman" w:hAnsi="Arial" w:cs="Arial"/>
          <w:color w:val="auto"/>
          <w:lang w:eastAsia="en-AU"/>
        </w:rPr>
      </w:pPr>
    </w:p>
    <w:p w14:paraId="28DAC522" w14:textId="18A632DA" w:rsidR="009D04E6" w:rsidRPr="00CA154A" w:rsidRDefault="009D04E6" w:rsidP="00CA154A">
      <w:pPr>
        <w:pStyle w:val="Heading1"/>
        <w:spacing w:line="276" w:lineRule="auto"/>
        <w:rPr>
          <w:rFonts w:ascii="Arial" w:hAnsi="Arial" w:cs="Arial"/>
        </w:rPr>
      </w:pPr>
      <w:bookmarkStart w:id="38" w:name="_Toc236383347"/>
      <w:r w:rsidRPr="00CA154A">
        <w:rPr>
          <w:rFonts w:ascii="Arial" w:hAnsi="Arial" w:cs="Arial"/>
        </w:rPr>
        <w:t>Conclusion</w:t>
      </w:r>
      <w:bookmarkEnd w:id="37"/>
      <w:bookmarkEnd w:id="38"/>
    </w:p>
    <w:p w14:paraId="43B57DE5" w14:textId="54407E50" w:rsidR="001B1C2D" w:rsidRPr="002F2D90" w:rsidRDefault="00505C28" w:rsidP="00EF1E30">
      <w:pPr>
        <w:jc w:val="both"/>
        <w:rPr>
          <w:rFonts w:ascii="Arial" w:eastAsia="Times New Roman" w:hAnsi="Arial" w:cs="Arial"/>
          <w:i/>
          <w:iCs/>
        </w:rPr>
      </w:pPr>
      <w:r>
        <w:rPr>
          <w:rFonts w:ascii="Arial" w:eastAsia="Times New Roman" w:hAnsi="Arial" w:cs="Arial"/>
        </w:rPr>
        <w:t>P</w:t>
      </w:r>
      <w:r w:rsidR="009D04E6" w:rsidRPr="00CA154A">
        <w:rPr>
          <w:rFonts w:ascii="Arial" w:eastAsia="Times New Roman" w:hAnsi="Arial" w:cs="Arial"/>
        </w:rPr>
        <w:t>eople with disabilit</w:t>
      </w:r>
      <w:r w:rsidR="009D04E6" w:rsidRPr="00CA154A">
        <w:rPr>
          <w:rFonts w:ascii="Arial" w:hAnsi="Arial" w:cs="Arial"/>
        </w:rPr>
        <w:t>ies</w:t>
      </w:r>
      <w:r w:rsidR="009D04E6" w:rsidRPr="00CA154A">
        <w:rPr>
          <w:rFonts w:ascii="Arial" w:eastAsia="Times New Roman" w:hAnsi="Arial" w:cs="Arial"/>
        </w:rPr>
        <w:t xml:space="preserve"> are entitled to access the same opportunities as people without disabilit</w:t>
      </w:r>
      <w:r w:rsidR="009D04E6" w:rsidRPr="00CA154A">
        <w:rPr>
          <w:rFonts w:ascii="Arial" w:hAnsi="Arial" w:cs="Arial"/>
        </w:rPr>
        <w:t xml:space="preserve">ies </w:t>
      </w:r>
      <w:r w:rsidR="009D04E6" w:rsidRPr="00CA154A">
        <w:rPr>
          <w:rFonts w:ascii="Arial" w:eastAsia="Times New Roman" w:hAnsi="Arial" w:cs="Arial"/>
        </w:rPr>
        <w:t xml:space="preserve">to live full, safe lives. </w:t>
      </w:r>
      <w:r w:rsidR="002E6E6E">
        <w:rPr>
          <w:rFonts w:ascii="Arial" w:eastAsia="Times New Roman" w:hAnsi="Arial" w:cs="Arial"/>
        </w:rPr>
        <w:t>While progress has been made, barriers still exist</w:t>
      </w:r>
      <w:r w:rsidR="005C1F5A">
        <w:rPr>
          <w:rFonts w:ascii="Arial" w:eastAsia="Times New Roman" w:hAnsi="Arial" w:cs="Arial"/>
        </w:rPr>
        <w:t xml:space="preserve"> </w:t>
      </w:r>
      <w:r>
        <w:rPr>
          <w:rFonts w:ascii="Arial" w:eastAsia="Times New Roman" w:hAnsi="Arial" w:cs="Arial"/>
        </w:rPr>
        <w:t>in</w:t>
      </w:r>
      <w:r w:rsidR="009D04E6" w:rsidRPr="00CA154A">
        <w:rPr>
          <w:rFonts w:ascii="Arial" w:eastAsia="Times New Roman" w:hAnsi="Arial" w:cs="Arial"/>
        </w:rPr>
        <w:t xml:space="preserve"> accessing </w:t>
      </w:r>
      <w:r w:rsidR="00941B29" w:rsidRPr="00CA154A">
        <w:rPr>
          <w:rFonts w:ascii="Arial" w:eastAsia="Times New Roman" w:hAnsi="Arial" w:cs="Arial"/>
        </w:rPr>
        <w:t>supports, services</w:t>
      </w:r>
      <w:r w:rsidR="009D04E6" w:rsidRPr="00CA154A">
        <w:rPr>
          <w:rFonts w:ascii="Arial" w:eastAsia="Times New Roman" w:hAnsi="Arial" w:cs="Arial"/>
        </w:rPr>
        <w:t xml:space="preserve"> </w:t>
      </w:r>
      <w:r w:rsidR="00941B29" w:rsidRPr="00CA154A">
        <w:rPr>
          <w:rFonts w:ascii="Arial" w:eastAsia="Times New Roman" w:hAnsi="Arial" w:cs="Arial"/>
        </w:rPr>
        <w:t>and housing</w:t>
      </w:r>
      <w:r w:rsidR="009D04E6" w:rsidRPr="00CA154A">
        <w:rPr>
          <w:rFonts w:ascii="Arial" w:eastAsia="Times New Roman" w:hAnsi="Arial" w:cs="Arial"/>
        </w:rPr>
        <w:t xml:space="preserve">. For </w:t>
      </w:r>
      <w:r w:rsidR="005C1F5A">
        <w:rPr>
          <w:rFonts w:ascii="Arial" w:eastAsia="Times New Roman" w:hAnsi="Arial" w:cs="Arial"/>
        </w:rPr>
        <w:t xml:space="preserve">family violence </w:t>
      </w:r>
      <w:r w:rsidR="009D04E6" w:rsidRPr="00CA154A">
        <w:rPr>
          <w:rFonts w:ascii="Arial" w:eastAsia="Times New Roman" w:hAnsi="Arial" w:cs="Arial"/>
        </w:rPr>
        <w:t xml:space="preserve">victim survivors </w:t>
      </w:r>
      <w:r w:rsidR="00C506D5" w:rsidRPr="00CA154A">
        <w:rPr>
          <w:rFonts w:ascii="Arial" w:eastAsia="Times New Roman" w:hAnsi="Arial" w:cs="Arial"/>
        </w:rPr>
        <w:t>with</w:t>
      </w:r>
      <w:r w:rsidR="009D04E6" w:rsidRPr="00CA154A">
        <w:rPr>
          <w:rFonts w:ascii="Arial" w:eastAsia="Times New Roman" w:hAnsi="Arial" w:cs="Arial"/>
        </w:rPr>
        <w:t xml:space="preserve"> disabilit</w:t>
      </w:r>
      <w:r w:rsidR="009D04E6" w:rsidRPr="00CA154A">
        <w:rPr>
          <w:rFonts w:ascii="Arial" w:hAnsi="Arial" w:cs="Arial"/>
        </w:rPr>
        <w:t>ies</w:t>
      </w:r>
      <w:r w:rsidR="009D04E6" w:rsidRPr="00CA154A">
        <w:rPr>
          <w:rFonts w:ascii="Arial" w:eastAsia="Times New Roman" w:hAnsi="Arial" w:cs="Arial"/>
        </w:rPr>
        <w:t xml:space="preserve">, these barriers </w:t>
      </w:r>
      <w:r w:rsidR="00585EE7">
        <w:rPr>
          <w:rFonts w:ascii="Arial" w:eastAsia="Times New Roman" w:hAnsi="Arial" w:cs="Arial"/>
        </w:rPr>
        <w:t xml:space="preserve">affect their journey to safety, healing and </w:t>
      </w:r>
      <w:r w:rsidR="006E5227">
        <w:rPr>
          <w:rFonts w:ascii="Arial" w:eastAsia="Times New Roman" w:hAnsi="Arial" w:cs="Arial"/>
        </w:rPr>
        <w:t>recovery.</w:t>
      </w:r>
      <w:r w:rsidR="006E5227" w:rsidRPr="003C6281">
        <w:rPr>
          <w:rFonts w:ascii="Arial" w:eastAsia="Times New Roman" w:hAnsi="Arial" w:cs="Arial"/>
          <w:i/>
          <w:iCs/>
        </w:rPr>
        <w:t xml:space="preserve"> </w:t>
      </w:r>
      <w:r w:rsidR="006E5227" w:rsidRPr="006E5227">
        <w:rPr>
          <w:rFonts w:ascii="Arial" w:eastAsia="Times New Roman" w:hAnsi="Arial" w:cs="Arial"/>
        </w:rPr>
        <w:t>The</w:t>
      </w:r>
      <w:r w:rsidR="003C6281" w:rsidRPr="003C6281">
        <w:rPr>
          <w:rFonts w:ascii="Arial" w:eastAsia="Times New Roman" w:hAnsi="Arial" w:cs="Arial"/>
          <w:i/>
          <w:iCs/>
        </w:rPr>
        <w:t xml:space="preserve"> State Disability Plan 2027-2031</w:t>
      </w:r>
      <w:r w:rsidR="003C6281" w:rsidRPr="003C6281">
        <w:rPr>
          <w:rFonts w:ascii="Arial" w:eastAsia="Times New Roman" w:hAnsi="Arial" w:cs="Arial"/>
        </w:rPr>
        <w:t xml:space="preserve"> must work towards ensuring</w:t>
      </w:r>
      <w:r w:rsidR="003C6281">
        <w:rPr>
          <w:rFonts w:ascii="Arial" w:eastAsia="Times New Roman" w:hAnsi="Arial" w:cs="Arial"/>
        </w:rPr>
        <w:t xml:space="preserve"> that </w:t>
      </w:r>
      <w:r w:rsidR="007D3AAD">
        <w:rPr>
          <w:rFonts w:ascii="Arial" w:hAnsi="Arial" w:cs="Arial"/>
        </w:rPr>
        <w:t>victim survivors with</w:t>
      </w:r>
      <w:r w:rsidR="001B1C2D" w:rsidRPr="00CA154A">
        <w:rPr>
          <w:rFonts w:ascii="Arial" w:hAnsi="Arial" w:cs="Arial"/>
        </w:rPr>
        <w:t xml:space="preserve"> disabilities </w:t>
      </w:r>
      <w:r w:rsidR="00F737D7">
        <w:rPr>
          <w:rFonts w:ascii="Arial" w:hAnsi="Arial" w:cs="Arial"/>
        </w:rPr>
        <w:t>are</w:t>
      </w:r>
      <w:r w:rsidR="001B1C2D" w:rsidRPr="00CA154A">
        <w:rPr>
          <w:rFonts w:ascii="Arial" w:hAnsi="Arial" w:cs="Arial"/>
        </w:rPr>
        <w:t xml:space="preserve"> included, safe and </w:t>
      </w:r>
      <w:r w:rsidR="00FA1DE5">
        <w:rPr>
          <w:rFonts w:ascii="Arial" w:hAnsi="Arial" w:cs="Arial"/>
        </w:rPr>
        <w:t>have</w:t>
      </w:r>
      <w:r w:rsidR="001B1C2D" w:rsidRPr="00CA154A">
        <w:rPr>
          <w:rFonts w:ascii="Arial" w:hAnsi="Arial" w:cs="Arial"/>
        </w:rPr>
        <w:t xml:space="preserve"> access </w:t>
      </w:r>
      <w:r w:rsidR="006E5227">
        <w:rPr>
          <w:rFonts w:ascii="Arial" w:hAnsi="Arial" w:cs="Arial"/>
        </w:rPr>
        <w:t xml:space="preserve">to </w:t>
      </w:r>
      <w:r w:rsidR="00EC131F">
        <w:rPr>
          <w:rFonts w:ascii="Arial" w:hAnsi="Arial" w:cs="Arial"/>
        </w:rPr>
        <w:t>what’s needed</w:t>
      </w:r>
      <w:r w:rsidR="006E5227">
        <w:rPr>
          <w:rFonts w:ascii="Arial" w:hAnsi="Arial" w:cs="Arial"/>
        </w:rPr>
        <w:t xml:space="preserve"> </w:t>
      </w:r>
      <w:r w:rsidR="001B1C2D" w:rsidRPr="00CA154A">
        <w:rPr>
          <w:rFonts w:ascii="Arial" w:hAnsi="Arial" w:cs="Arial"/>
        </w:rPr>
        <w:t>to improve their quality of life.</w:t>
      </w:r>
    </w:p>
    <w:p w14:paraId="11D886F6" w14:textId="1C485CE0" w:rsidR="00EF1E30" w:rsidRPr="00803DE7" w:rsidRDefault="00D17295" w:rsidP="00142EF5">
      <w:pPr>
        <w:spacing w:after="160" w:line="259" w:lineRule="auto"/>
        <w:rPr>
          <w:rFonts w:ascii="Arial" w:eastAsia="Times New Roman" w:hAnsi="Arial" w:cs="Arial"/>
        </w:rPr>
      </w:pPr>
      <w:r>
        <w:rPr>
          <w:rFonts w:ascii="Arial" w:eastAsia="Times New Roman" w:hAnsi="Arial" w:cs="Arial"/>
        </w:rPr>
        <w:br w:type="page"/>
      </w:r>
    </w:p>
    <w:p w14:paraId="7925B2D5" w14:textId="77777777" w:rsidR="009D04E6" w:rsidRPr="00CA154A" w:rsidRDefault="009D04E6" w:rsidP="00CA154A">
      <w:pPr>
        <w:pStyle w:val="Heading2"/>
        <w:rPr>
          <w:rFonts w:ascii="Arial" w:hAnsi="Arial" w:cs="Arial"/>
        </w:rPr>
      </w:pPr>
      <w:bookmarkStart w:id="39" w:name="_Toc234914386"/>
      <w:bookmarkStart w:id="40" w:name="_Toc236383348"/>
      <w:r w:rsidRPr="00CA154A">
        <w:rPr>
          <w:rFonts w:ascii="Arial" w:hAnsi="Arial" w:cs="Arial"/>
        </w:rPr>
        <w:lastRenderedPageBreak/>
        <w:t>Summary of recommendations</w:t>
      </w:r>
      <w:bookmarkEnd w:id="39"/>
      <w:bookmarkEnd w:id="40"/>
      <w:r w:rsidRPr="00CA154A">
        <w:rPr>
          <w:rFonts w:ascii="Arial" w:hAnsi="Arial" w:cs="Arial"/>
        </w:rPr>
        <w:t xml:space="preserve"> </w:t>
      </w:r>
    </w:p>
    <w:p w14:paraId="0A1FD228" w14:textId="764D300C" w:rsidR="0011347A" w:rsidRPr="00CA154A" w:rsidRDefault="0011347A" w:rsidP="00CA154A">
      <w:pPr>
        <w:pStyle w:val="ListParagraph"/>
        <w:numPr>
          <w:ilvl w:val="0"/>
          <w:numId w:val="6"/>
        </w:numPr>
        <w:spacing w:after="0"/>
        <w:jc w:val="both"/>
        <w:rPr>
          <w:rFonts w:ascii="Arial" w:eastAsia="Times New Roman" w:hAnsi="Arial" w:cs="Arial"/>
          <w:color w:val="auto"/>
          <w:lang w:eastAsia="en-AU"/>
        </w:rPr>
      </w:pPr>
      <w:r w:rsidRPr="00CA154A">
        <w:rPr>
          <w:rFonts w:ascii="Arial" w:eastAsia="Times New Roman" w:hAnsi="Arial" w:cs="Arial"/>
          <w:color w:val="auto"/>
          <w:lang w:eastAsia="en-AU"/>
        </w:rPr>
        <w:t>Ensure disability services are equipped to respond quickly, safely and flexibly to the changing circumstances and safety needs of victim survivors with disabilities, with minimal delays</w:t>
      </w:r>
    </w:p>
    <w:p w14:paraId="0B347A99" w14:textId="4EC16A0F" w:rsidR="0057471C" w:rsidRPr="0057471C" w:rsidRDefault="0057471C" w:rsidP="0057471C">
      <w:pPr>
        <w:pStyle w:val="ListParagraph"/>
        <w:numPr>
          <w:ilvl w:val="0"/>
          <w:numId w:val="6"/>
        </w:numPr>
        <w:spacing w:after="0"/>
        <w:rPr>
          <w:rFonts w:ascii="Arial" w:hAnsi="Arial" w:cs="Arial"/>
        </w:rPr>
      </w:pPr>
      <w:r w:rsidRPr="0057471C">
        <w:rPr>
          <w:rFonts w:ascii="Arial" w:hAnsi="Arial" w:cs="Arial"/>
        </w:rPr>
        <w:t>Ensure all foundational supports receive family violence capability building that is MARAM aligned and that they are co-designed with victim survivors with disabilities</w:t>
      </w:r>
    </w:p>
    <w:p w14:paraId="774FF8E6" w14:textId="6D0EA3E7" w:rsidR="0057471C" w:rsidRPr="00DB301A" w:rsidRDefault="0057471C" w:rsidP="0057471C">
      <w:pPr>
        <w:pStyle w:val="ListParagraph"/>
        <w:numPr>
          <w:ilvl w:val="0"/>
          <w:numId w:val="6"/>
        </w:numPr>
        <w:spacing w:after="0"/>
        <w:rPr>
          <w:rFonts w:ascii="Arial" w:hAnsi="Arial" w:cs="Arial"/>
        </w:rPr>
      </w:pPr>
      <w:r w:rsidRPr="0057471C">
        <w:rPr>
          <w:rFonts w:ascii="Arial" w:hAnsi="Arial" w:cs="Arial"/>
        </w:rPr>
        <w:t xml:space="preserve">Strengthen family violence capability for existing disability services, including alignment with the </w:t>
      </w:r>
      <w:r w:rsidRPr="00DB301A">
        <w:rPr>
          <w:rFonts w:ascii="Arial" w:hAnsi="Arial" w:cs="Arial"/>
        </w:rPr>
        <w:t>MARAM framework</w:t>
      </w:r>
    </w:p>
    <w:p w14:paraId="0EE27426" w14:textId="77777777" w:rsidR="00643AE8" w:rsidRPr="00DB301A" w:rsidRDefault="00172957" w:rsidP="00643AE8">
      <w:pPr>
        <w:pStyle w:val="ListParagraph"/>
        <w:numPr>
          <w:ilvl w:val="0"/>
          <w:numId w:val="6"/>
        </w:numPr>
        <w:spacing w:after="160"/>
        <w:jc w:val="both"/>
        <w:rPr>
          <w:rFonts w:ascii="Arial" w:hAnsi="Arial" w:cs="Arial"/>
          <w:lang w:eastAsia="en-GB"/>
        </w:rPr>
      </w:pPr>
      <w:r w:rsidRPr="00DB301A">
        <w:rPr>
          <w:rFonts w:ascii="Arial" w:hAnsi="Arial" w:cs="Arial"/>
          <w:lang w:eastAsia="en-GB"/>
        </w:rPr>
        <w:t xml:space="preserve">Continued investment in the Family Violence and Disability Practice Lead Initiative to support workforce capacity and capability </w:t>
      </w:r>
    </w:p>
    <w:p w14:paraId="1F0DBD10" w14:textId="65B2C8AE" w:rsidR="003E5EDB" w:rsidRPr="00DB301A" w:rsidRDefault="003E5EDB" w:rsidP="003E5EDB">
      <w:pPr>
        <w:pStyle w:val="ListParagraph"/>
        <w:numPr>
          <w:ilvl w:val="0"/>
          <w:numId w:val="6"/>
        </w:numPr>
        <w:spacing w:after="160"/>
        <w:jc w:val="both"/>
        <w:rPr>
          <w:rFonts w:ascii="Arial" w:hAnsi="Arial" w:cs="Arial"/>
          <w:lang w:eastAsia="en-GB"/>
        </w:rPr>
      </w:pPr>
      <w:r w:rsidRPr="00DB301A">
        <w:rPr>
          <w:rFonts w:ascii="Arial" w:hAnsi="Arial" w:cs="Arial"/>
          <w:lang w:eastAsia="en-GB"/>
        </w:rPr>
        <w:t>Continued investment in the Disability and Family Violence Crisis Response Initiative and associated brokerage to ensure victim survivors with disabilities have access to timely and tailored support that meet their needs during crisis</w:t>
      </w:r>
    </w:p>
    <w:p w14:paraId="5F23886A" w14:textId="5210FB3C" w:rsidR="00643AE8" w:rsidRPr="00DB301A" w:rsidRDefault="00643AE8" w:rsidP="00643AE8">
      <w:pPr>
        <w:pStyle w:val="ListParagraph"/>
        <w:numPr>
          <w:ilvl w:val="0"/>
          <w:numId w:val="6"/>
        </w:numPr>
        <w:spacing w:after="160"/>
        <w:jc w:val="both"/>
        <w:rPr>
          <w:rFonts w:ascii="Arial" w:hAnsi="Arial" w:cs="Arial"/>
          <w:lang w:eastAsia="en-GB"/>
        </w:rPr>
      </w:pPr>
      <w:r w:rsidRPr="00DB301A">
        <w:rPr>
          <w:rFonts w:ascii="Arial" w:hAnsi="Arial" w:cs="Arial"/>
          <w:lang w:eastAsia="en-GB"/>
        </w:rPr>
        <w:t>Continued investment in initiatives that facilitate victim survivors with disabilities to remain safely at home, such as Safe at Home programs and the Personal Safety Initiative (PSI)</w:t>
      </w:r>
    </w:p>
    <w:p w14:paraId="68C8BA90" w14:textId="16C9AD7B" w:rsidR="00643AE8" w:rsidRPr="00DB301A" w:rsidRDefault="00643AE8" w:rsidP="00643AE8">
      <w:pPr>
        <w:pStyle w:val="ListParagraph"/>
        <w:numPr>
          <w:ilvl w:val="0"/>
          <w:numId w:val="6"/>
        </w:numPr>
        <w:rPr>
          <w:rFonts w:ascii="Arial" w:hAnsi="Arial" w:cs="Arial"/>
          <w:lang w:eastAsia="en-GB"/>
        </w:rPr>
      </w:pPr>
      <w:r w:rsidRPr="00DB301A">
        <w:rPr>
          <w:rFonts w:ascii="Arial" w:hAnsi="Arial" w:cs="Arial"/>
          <w:lang w:eastAsia="en-GB"/>
        </w:rPr>
        <w:t>Commit to building more social homes in Victoria over the next decade, including</w:t>
      </w:r>
      <w:r w:rsidR="006550EF" w:rsidRPr="00DB301A">
        <w:rPr>
          <w:rFonts w:ascii="Arial" w:hAnsi="Arial" w:cs="Arial"/>
          <w:lang w:eastAsia="en-GB"/>
        </w:rPr>
        <w:t xml:space="preserve"> </w:t>
      </w:r>
      <w:r w:rsidRPr="00DB301A">
        <w:rPr>
          <w:rFonts w:ascii="Arial" w:hAnsi="Arial" w:cs="Arial"/>
          <w:lang w:eastAsia="en-GB"/>
        </w:rPr>
        <w:t>alignment with the projected demand for victim survivors of family violence (83,000 by 2051)</w:t>
      </w:r>
    </w:p>
    <w:p w14:paraId="23045929" w14:textId="77777777" w:rsidR="00643AE8" w:rsidRPr="00643AE8" w:rsidRDefault="00643AE8" w:rsidP="00643AE8">
      <w:pPr>
        <w:pStyle w:val="ListParagraph"/>
        <w:spacing w:after="160"/>
        <w:jc w:val="both"/>
        <w:rPr>
          <w:rFonts w:ascii="Arial" w:hAnsi="Arial" w:cs="Arial"/>
          <w:lang w:eastAsia="en-GB"/>
        </w:rPr>
      </w:pPr>
    </w:p>
    <w:p w14:paraId="51AA4BE7" w14:textId="77777777" w:rsidR="009D04E6" w:rsidRPr="00CA154A" w:rsidRDefault="009D04E6" w:rsidP="00CA154A">
      <w:pPr>
        <w:jc w:val="both"/>
        <w:rPr>
          <w:rFonts w:ascii="Arial" w:hAnsi="Arial" w:cs="Arial"/>
        </w:rPr>
      </w:pPr>
    </w:p>
    <w:sectPr w:rsidR="009D04E6" w:rsidRPr="00CA154A" w:rsidSect="002404A2">
      <w:headerReference w:type="default" r:id="rId12"/>
      <w:footerReference w:type="default" r:id="rId13"/>
      <w:headerReference w:type="first" r:id="rId14"/>
      <w:pgSz w:w="11906" w:h="16838"/>
      <w:pgMar w:top="1440" w:right="1080" w:bottom="1701"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A668C" w14:textId="77777777" w:rsidR="00C57652" w:rsidRDefault="00C57652" w:rsidP="002404A2">
      <w:r>
        <w:separator/>
      </w:r>
    </w:p>
  </w:endnote>
  <w:endnote w:type="continuationSeparator" w:id="0">
    <w:p w14:paraId="7D5C9C71" w14:textId="77777777" w:rsidR="00C57652" w:rsidRDefault="00C57652" w:rsidP="00240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M Sans">
    <w:charset w:val="00"/>
    <w:family w:val="auto"/>
    <w:pitch w:val="variable"/>
    <w:sig w:usb0="8000002F" w:usb1="5000205B" w:usb2="00000000" w:usb3="00000000" w:csb0="00000093"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Headline Gothic ATF Round">
    <w:charset w:val="00"/>
    <w:family w:val="swiss"/>
    <w:pitch w:val="variable"/>
    <w:sig w:usb0="00000007" w:usb1="00000001" w:usb2="00000000" w:usb3="00000000" w:csb0="00000093" w:csb1="00000000"/>
  </w:font>
  <w:font w:name="Gotham Book">
    <w:altName w:val="Calibri"/>
    <w:charset w:val="00"/>
    <w:family w:val="auto"/>
    <w:pitch w:val="variable"/>
    <w:sig w:usb0="00000001" w:usb1="4000005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DD8E6" w14:textId="77777777" w:rsidR="00B15990" w:rsidRDefault="00B15990" w:rsidP="002404A2">
    <w:pPr>
      <w:pStyle w:val="Footer"/>
    </w:pPr>
    <w:r w:rsidRPr="007B41DD">
      <w:rPr>
        <w:noProof/>
      </w:rPr>
      <mc:AlternateContent>
        <mc:Choice Requires="wps">
          <w:drawing>
            <wp:anchor distT="0" distB="0" distL="114300" distR="114300" simplePos="0" relativeHeight="251658241" behindDoc="1" locked="0" layoutInCell="1" allowOverlap="1" wp14:anchorId="064460AB" wp14:editId="083D3BD8">
              <wp:simplePos x="0" y="0"/>
              <wp:positionH relativeFrom="column">
                <wp:posOffset>-368300</wp:posOffset>
              </wp:positionH>
              <wp:positionV relativeFrom="page">
                <wp:posOffset>9980295</wp:posOffset>
              </wp:positionV>
              <wp:extent cx="569595" cy="1270"/>
              <wp:effectExtent l="19050" t="19050" r="20955" b="36830"/>
              <wp:wrapNone/>
              <wp:docPr id="227" name="Straight Connector 227"/>
              <wp:cNvGraphicFramePr/>
              <a:graphic xmlns:a="http://schemas.openxmlformats.org/drawingml/2006/main">
                <a:graphicData uri="http://schemas.microsoft.com/office/word/2010/wordprocessingShape">
                  <wps:wsp>
                    <wps:cNvCnPr/>
                    <wps:spPr>
                      <a:xfrm>
                        <a:off x="0" y="0"/>
                        <a:ext cx="569595" cy="1270"/>
                      </a:xfrm>
                      <a:prstGeom prst="line">
                        <a:avLst/>
                      </a:prstGeom>
                      <a:ln w="28575">
                        <a:solidFill>
                          <a:srgbClr val="7800FF"/>
                        </a:solidFill>
                      </a:ln>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xmlns:arto="http://schemas.microsoft.com/office/word/2006/arto" xmlns:a="http://schemas.openxmlformats.org/drawingml/2006/main">
          <w:pict w14:anchorId="6FECAF55">
            <v:line id="Straight Connector 227" style="position:absolute;z-index:-251658239;visibility:visible;mso-wrap-style:square;mso-wrap-distance-left:9pt;mso-wrap-distance-top:0;mso-wrap-distance-right:9pt;mso-wrap-distance-bottom:0;mso-position-horizontal:absolute;mso-position-horizontal-relative:text;mso-position-vertical:absolute;mso-position-vertical-relative:page" o:spid="_x0000_s1026" strokecolor="#7800ff" strokeweight="2.25pt" from="-29pt,785.85pt" to="15.85pt,785.95pt" w14:anchorId="0D6529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">
              <v:stroke joinstyle="miter"/>
              <w10:wrap anchory="page"/>
            </v:line>
          </w:pict>
        </mc:Fallback>
      </mc:AlternateContent>
    </w:r>
    <w:r w:rsidRPr="007B41DD">
      <w:rPr>
        <w:noProof/>
      </w:rPr>
      <mc:AlternateContent>
        <mc:Choice Requires="wps">
          <w:drawing>
            <wp:anchor distT="0" distB="0" distL="114300" distR="114300" simplePos="0" relativeHeight="251658240" behindDoc="1" locked="0" layoutInCell="1" allowOverlap="1" wp14:anchorId="302D7808" wp14:editId="5B6284F9">
              <wp:simplePos x="0" y="0"/>
              <wp:positionH relativeFrom="page">
                <wp:posOffset>138793</wp:posOffset>
              </wp:positionH>
              <wp:positionV relativeFrom="page">
                <wp:posOffset>9682843</wp:posOffset>
              </wp:positionV>
              <wp:extent cx="7284720" cy="878205"/>
              <wp:effectExtent l="0" t="0" r="0" b="0"/>
              <wp:wrapNone/>
              <wp:docPr id="226" name="Rectangle 226"/>
              <wp:cNvGraphicFramePr/>
              <a:graphic xmlns:a="http://schemas.openxmlformats.org/drawingml/2006/main">
                <a:graphicData uri="http://schemas.microsoft.com/office/word/2010/wordprocessingShape">
                  <wps:wsp>
                    <wps:cNvSpPr/>
                    <wps:spPr>
                      <a:xfrm>
                        <a:off x="0" y="0"/>
                        <a:ext cx="7284720" cy="878205"/>
                      </a:xfrm>
                      <a:prstGeom prst="rect">
                        <a:avLst/>
                      </a:prstGeom>
                      <a:solidFill>
                        <a:srgbClr val="E6E4D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B30818" w14:textId="77777777" w:rsidR="00B15990" w:rsidRPr="00475A14" w:rsidRDefault="00B15990" w:rsidP="002404A2">
                          <w:pPr>
                            <w:ind w:left="142"/>
                            <w:rPr>
                              <w:rFonts w:ascii="Arial" w:hAnsi="Arial" w:cs="Arial"/>
                              <w:b/>
                              <w:bCs/>
                              <w:noProof/>
                              <w:sz w:val="18"/>
                              <w:szCs w:val="18"/>
                            </w:rPr>
                          </w:pPr>
                          <w:r w:rsidRPr="00475A14">
                            <w:rPr>
                              <w:rFonts w:ascii="Arial" w:hAnsi="Arial" w:cs="Arial"/>
                              <w:b/>
                              <w:bCs/>
                              <w:sz w:val="18"/>
                              <w:szCs w:val="18"/>
                            </w:rPr>
                            <w:fldChar w:fldCharType="begin"/>
                          </w:r>
                          <w:r w:rsidRPr="00475A14">
                            <w:rPr>
                              <w:rFonts w:ascii="Arial" w:hAnsi="Arial" w:cs="Arial"/>
                              <w:b/>
                              <w:bCs/>
                              <w:sz w:val="18"/>
                              <w:szCs w:val="18"/>
                            </w:rPr>
                            <w:instrText xml:space="preserve"> PAGE   \* MERGEFORMAT </w:instrText>
                          </w:r>
                          <w:r w:rsidRPr="00475A14">
                            <w:rPr>
                              <w:rFonts w:ascii="Arial" w:hAnsi="Arial" w:cs="Arial"/>
                              <w:b/>
                              <w:bCs/>
                              <w:sz w:val="18"/>
                              <w:szCs w:val="18"/>
                            </w:rPr>
                            <w:fldChar w:fldCharType="separate"/>
                          </w:r>
                          <w:r w:rsidRPr="00475A14">
                            <w:rPr>
                              <w:rFonts w:ascii="Arial" w:hAnsi="Arial" w:cs="Arial"/>
                              <w:b/>
                              <w:bCs/>
                              <w:noProof/>
                              <w:sz w:val="18"/>
                              <w:szCs w:val="18"/>
                            </w:rPr>
                            <w:t>1</w:t>
                          </w:r>
                          <w:r w:rsidRPr="00475A14">
                            <w:rPr>
                              <w:rFonts w:ascii="Arial" w:hAnsi="Arial" w:cs="Arial"/>
                              <w:b/>
                              <w:bCs/>
                              <w:noProof/>
                              <w:sz w:val="18"/>
                              <w:szCs w:val="18"/>
                            </w:rPr>
                            <w:fldChar w:fldCharType="end"/>
                          </w:r>
                        </w:p>
                        <w:p w14:paraId="524A6678" w14:textId="669439A8" w:rsidR="009C6626" w:rsidRPr="00475A14" w:rsidRDefault="002713AA" w:rsidP="009C6626">
                          <w:pPr>
                            <w:spacing w:after="0"/>
                            <w:ind w:left="142"/>
                            <w:rPr>
                              <w:rFonts w:ascii="Arial" w:hAnsi="Arial" w:cs="Arial"/>
                              <w:b/>
                              <w:bCs/>
                              <w:sz w:val="18"/>
                              <w:szCs w:val="18"/>
                            </w:rPr>
                          </w:pPr>
                          <w:r w:rsidRPr="002713AA">
                            <w:rPr>
                              <w:rFonts w:ascii="Arial" w:hAnsi="Arial" w:cs="Arial"/>
                              <w:b/>
                              <w:bCs/>
                              <w:sz w:val="18"/>
                              <w:szCs w:val="18"/>
                            </w:rPr>
                            <w:t xml:space="preserve">State Disability Plan and the Victorian Autism Plan 2027-2031 </w:t>
                          </w:r>
                          <w:r w:rsidR="00F310C9">
                            <w:rPr>
                              <w:rFonts w:ascii="Arial" w:hAnsi="Arial" w:cs="Arial"/>
                              <w:b/>
                              <w:bCs/>
                              <w:sz w:val="18"/>
                              <w:szCs w:val="18"/>
                            </w:rPr>
                            <w:t>s</w:t>
                          </w:r>
                          <w:r w:rsidRPr="002713AA">
                            <w:rPr>
                              <w:rFonts w:ascii="Arial" w:hAnsi="Arial" w:cs="Arial"/>
                              <w:b/>
                              <w:bCs/>
                              <w:sz w:val="18"/>
                              <w:szCs w:val="18"/>
                            </w:rPr>
                            <w:t>ubmission</w:t>
                          </w:r>
                        </w:p>
                        <w:p w14:paraId="0B49FD10" w14:textId="77777777" w:rsidR="00B15990" w:rsidRPr="00475A14" w:rsidRDefault="00B15990" w:rsidP="002404A2">
                          <w:pPr>
                            <w:ind w:left="142"/>
                            <w:rPr>
                              <w:rFonts w:ascii="Arial" w:hAnsi="Arial" w:cs="Arial"/>
                              <w:sz w:val="18"/>
                              <w:szCs w:val="18"/>
                            </w:rPr>
                          </w:pPr>
                          <w:r w:rsidRPr="00475A14">
                            <w:rPr>
                              <w:rFonts w:ascii="Arial" w:hAnsi="Arial" w:cs="Arial"/>
                              <w:sz w:val="18"/>
                              <w:szCs w:val="18"/>
                            </w:rPr>
                            <w:t>Safe and Equal</w:t>
                          </w:r>
                        </w:p>
                        <w:p w14:paraId="307DFEC5" w14:textId="77777777" w:rsidR="00B15990" w:rsidRPr="002404A2" w:rsidRDefault="00B15990" w:rsidP="002404A2">
                          <w:pPr>
                            <w:ind w:left="142"/>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2D7808" id="Rectangle 226" o:spid="_x0000_s1027" style="position:absolute;margin-left:10.95pt;margin-top:762.45pt;width:573.6pt;height:69.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" fillcolor="#e6e4dc" stroked="f" strokeweight="1pt">
              <v:textbox>
                <w:txbxContent>
                  <w:p w14:paraId="3FB30818" w14:textId="77777777" w:rsidR="00B15990" w:rsidRPr="00475A14" w:rsidRDefault="00B15990" w:rsidP="002404A2">
                    <w:pPr>
                      <w:ind w:left="142"/>
                      <w:rPr>
                        <w:rFonts w:ascii="Arial" w:hAnsi="Arial" w:cs="Arial"/>
                        <w:b/>
                        <w:bCs/>
                        <w:noProof/>
                        <w:sz w:val="18"/>
                        <w:szCs w:val="18"/>
                      </w:rPr>
                    </w:pPr>
                    <w:r w:rsidRPr="00475A14">
                      <w:rPr>
                        <w:rFonts w:ascii="Arial" w:hAnsi="Arial" w:cs="Arial"/>
                        <w:b/>
                        <w:bCs/>
                        <w:sz w:val="18"/>
                        <w:szCs w:val="18"/>
                      </w:rPr>
                      <w:fldChar w:fldCharType="begin"/>
                    </w:r>
                    <w:r w:rsidRPr="00475A14">
                      <w:rPr>
                        <w:rFonts w:ascii="Arial" w:hAnsi="Arial" w:cs="Arial"/>
                        <w:b/>
                        <w:bCs/>
                        <w:sz w:val="18"/>
                        <w:szCs w:val="18"/>
                      </w:rPr>
                      <w:instrText xml:space="preserve"> PAGE   \* MERGEFORMAT </w:instrText>
                    </w:r>
                    <w:r w:rsidRPr="00475A14">
                      <w:rPr>
                        <w:rFonts w:ascii="Arial" w:hAnsi="Arial" w:cs="Arial"/>
                        <w:b/>
                        <w:bCs/>
                        <w:sz w:val="18"/>
                        <w:szCs w:val="18"/>
                      </w:rPr>
                      <w:fldChar w:fldCharType="separate"/>
                    </w:r>
                    <w:r w:rsidRPr="00475A14">
                      <w:rPr>
                        <w:rFonts w:ascii="Arial" w:hAnsi="Arial" w:cs="Arial"/>
                        <w:b/>
                        <w:bCs/>
                        <w:noProof/>
                        <w:sz w:val="18"/>
                        <w:szCs w:val="18"/>
                      </w:rPr>
                      <w:t>1</w:t>
                    </w:r>
                    <w:r w:rsidRPr="00475A14">
                      <w:rPr>
                        <w:rFonts w:ascii="Arial" w:hAnsi="Arial" w:cs="Arial"/>
                        <w:b/>
                        <w:bCs/>
                        <w:noProof/>
                        <w:sz w:val="18"/>
                        <w:szCs w:val="18"/>
                      </w:rPr>
                      <w:fldChar w:fldCharType="end"/>
                    </w:r>
                  </w:p>
                  <w:p w14:paraId="524A6678" w14:textId="669439A8" w:rsidR="009C6626" w:rsidRPr="00475A14" w:rsidRDefault="002713AA" w:rsidP="009C6626">
                    <w:pPr>
                      <w:spacing w:after="0"/>
                      <w:ind w:left="142"/>
                      <w:rPr>
                        <w:rFonts w:ascii="Arial" w:hAnsi="Arial" w:cs="Arial"/>
                        <w:b/>
                        <w:bCs/>
                        <w:sz w:val="18"/>
                        <w:szCs w:val="18"/>
                      </w:rPr>
                    </w:pPr>
                    <w:r w:rsidRPr="002713AA">
                      <w:rPr>
                        <w:rFonts w:ascii="Arial" w:hAnsi="Arial" w:cs="Arial"/>
                        <w:b/>
                        <w:bCs/>
                        <w:sz w:val="18"/>
                        <w:szCs w:val="18"/>
                      </w:rPr>
                      <w:t xml:space="preserve">State Disability Plan and the Victorian Autism Plan 2027-2031 </w:t>
                    </w:r>
                    <w:r w:rsidR="00F310C9">
                      <w:rPr>
                        <w:rFonts w:ascii="Arial" w:hAnsi="Arial" w:cs="Arial"/>
                        <w:b/>
                        <w:bCs/>
                        <w:sz w:val="18"/>
                        <w:szCs w:val="18"/>
                      </w:rPr>
                      <w:t>s</w:t>
                    </w:r>
                    <w:r w:rsidRPr="002713AA">
                      <w:rPr>
                        <w:rFonts w:ascii="Arial" w:hAnsi="Arial" w:cs="Arial"/>
                        <w:b/>
                        <w:bCs/>
                        <w:sz w:val="18"/>
                        <w:szCs w:val="18"/>
                      </w:rPr>
                      <w:t>ubmission</w:t>
                    </w:r>
                  </w:p>
                  <w:p w14:paraId="0B49FD10" w14:textId="77777777" w:rsidR="00B15990" w:rsidRPr="00475A14" w:rsidRDefault="00B15990" w:rsidP="002404A2">
                    <w:pPr>
                      <w:ind w:left="142"/>
                      <w:rPr>
                        <w:rFonts w:ascii="Arial" w:hAnsi="Arial" w:cs="Arial"/>
                        <w:sz w:val="18"/>
                        <w:szCs w:val="18"/>
                      </w:rPr>
                    </w:pPr>
                    <w:r w:rsidRPr="00475A14">
                      <w:rPr>
                        <w:rFonts w:ascii="Arial" w:hAnsi="Arial" w:cs="Arial"/>
                        <w:sz w:val="18"/>
                        <w:szCs w:val="18"/>
                      </w:rPr>
                      <w:t>Safe and Equal</w:t>
                    </w:r>
                  </w:p>
                  <w:p w14:paraId="307DFEC5" w14:textId="77777777" w:rsidR="00B15990" w:rsidRPr="002404A2" w:rsidRDefault="00B15990" w:rsidP="002404A2">
                    <w:pPr>
                      <w:ind w:left="142"/>
                      <w:rPr>
                        <w:sz w:val="20"/>
                        <w:szCs w:val="20"/>
                      </w:rPr>
                    </w:pP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CF080" w14:textId="77777777" w:rsidR="00C57652" w:rsidRDefault="00C57652" w:rsidP="002404A2">
      <w:r>
        <w:separator/>
      </w:r>
    </w:p>
  </w:footnote>
  <w:footnote w:type="continuationSeparator" w:id="0">
    <w:p w14:paraId="61FC00A8" w14:textId="77777777" w:rsidR="00C57652" w:rsidRDefault="00C57652" w:rsidP="002404A2">
      <w:r>
        <w:continuationSeparator/>
      </w:r>
    </w:p>
  </w:footnote>
  <w:footnote w:id="1">
    <w:p w14:paraId="339ADF1C" w14:textId="2072B0A4" w:rsidR="00F9366D" w:rsidRPr="005B691D" w:rsidRDefault="00F9366D">
      <w:pPr>
        <w:pStyle w:val="FootnoteText"/>
        <w:rPr>
          <w:rFonts w:ascii="Arial" w:hAnsi="Arial" w:cs="Arial"/>
          <w:sz w:val="18"/>
          <w:szCs w:val="18"/>
        </w:rPr>
      </w:pPr>
      <w:r w:rsidRPr="005B691D">
        <w:rPr>
          <w:rStyle w:val="FootnoteReference"/>
          <w:rFonts w:ascii="Arial" w:hAnsi="Arial" w:cs="Arial"/>
          <w:sz w:val="18"/>
          <w:szCs w:val="18"/>
        </w:rPr>
        <w:footnoteRef/>
      </w:r>
      <w:r w:rsidRPr="005B691D">
        <w:rPr>
          <w:rFonts w:ascii="Arial" w:hAnsi="Arial" w:cs="Arial"/>
          <w:sz w:val="18"/>
          <w:szCs w:val="18"/>
        </w:rPr>
        <w:t xml:space="preserve"> Department of Families, Fairness and Housing (DFFH) (2025), </w:t>
      </w:r>
      <w:r w:rsidRPr="005B691D">
        <w:rPr>
          <w:rFonts w:ascii="Arial" w:hAnsi="Arial" w:cs="Arial"/>
          <w:i/>
          <w:iCs/>
          <w:sz w:val="18"/>
          <w:szCs w:val="18"/>
        </w:rPr>
        <w:t>Inclusive Victoria: state disability plan midway report 2022–2024</w:t>
      </w:r>
      <w:r w:rsidRPr="005B691D">
        <w:rPr>
          <w:rFonts w:ascii="Arial" w:hAnsi="Arial" w:cs="Arial"/>
          <w:sz w:val="18"/>
          <w:szCs w:val="18"/>
        </w:rPr>
        <w:t xml:space="preserve">, Victorian Government. </w:t>
      </w:r>
      <w:hyperlink r:id="rId1" w:history="1">
        <w:r w:rsidR="00D06E1D" w:rsidRPr="005B691D">
          <w:rPr>
            <w:rStyle w:val="Hyperlink"/>
            <w:rFonts w:ascii="Arial" w:hAnsi="Arial" w:cs="Arial"/>
            <w:sz w:val="18"/>
            <w:szCs w:val="18"/>
          </w:rPr>
          <w:t>https://www.vic.gov.au/state-disability-plan-midway-report</w:t>
        </w:r>
      </w:hyperlink>
      <w:r w:rsidR="00D06E1D" w:rsidRPr="005B691D">
        <w:rPr>
          <w:rFonts w:ascii="Arial" w:hAnsi="Arial" w:cs="Arial"/>
          <w:sz w:val="18"/>
          <w:szCs w:val="18"/>
        </w:rPr>
        <w:t xml:space="preserve"> </w:t>
      </w:r>
    </w:p>
  </w:footnote>
  <w:footnote w:id="2">
    <w:p w14:paraId="5F6D6ADA" w14:textId="77777777" w:rsidR="009D04E6" w:rsidRPr="005B691D" w:rsidRDefault="009D04E6" w:rsidP="009D04E6">
      <w:pPr>
        <w:pStyle w:val="FootnoteText"/>
        <w:rPr>
          <w:rFonts w:ascii="Arial" w:hAnsi="Arial" w:cs="Arial"/>
          <w:sz w:val="18"/>
          <w:szCs w:val="18"/>
          <w:lang w:val="en-US"/>
        </w:rPr>
      </w:pPr>
      <w:r w:rsidRPr="005B691D">
        <w:rPr>
          <w:rStyle w:val="FootnoteReference"/>
          <w:rFonts w:ascii="Arial" w:hAnsi="Arial" w:cs="Arial"/>
          <w:sz w:val="18"/>
          <w:szCs w:val="18"/>
        </w:rPr>
        <w:footnoteRef/>
      </w:r>
      <w:r w:rsidRPr="005B691D">
        <w:rPr>
          <w:rFonts w:ascii="Arial" w:hAnsi="Arial" w:cs="Arial"/>
          <w:sz w:val="18"/>
          <w:szCs w:val="18"/>
        </w:rPr>
        <w:t xml:space="preserve"> Ibid. </w:t>
      </w:r>
    </w:p>
  </w:footnote>
  <w:footnote w:id="3">
    <w:p w14:paraId="03A9149A" w14:textId="77777777" w:rsidR="009D04E6" w:rsidRPr="00554D3E" w:rsidRDefault="009D04E6" w:rsidP="009D04E6">
      <w:pPr>
        <w:pStyle w:val="FootnoteText"/>
        <w:rPr>
          <w:lang w:val="en-US"/>
        </w:rPr>
      </w:pPr>
      <w:r w:rsidRPr="005B691D">
        <w:rPr>
          <w:rStyle w:val="FootnoteReference"/>
          <w:rFonts w:ascii="Arial" w:hAnsi="Arial" w:cs="Arial"/>
          <w:sz w:val="18"/>
          <w:szCs w:val="18"/>
        </w:rPr>
        <w:footnoteRef/>
      </w:r>
      <w:r w:rsidRPr="005B691D">
        <w:rPr>
          <w:rFonts w:ascii="Arial" w:hAnsi="Arial" w:cs="Arial"/>
          <w:sz w:val="18"/>
          <w:szCs w:val="18"/>
        </w:rPr>
        <w:t xml:space="preserve"> Ibid.</w:t>
      </w:r>
      <w:r w:rsidRPr="00EB3CDA">
        <w:t xml:space="preserve"> </w:t>
      </w:r>
    </w:p>
  </w:footnote>
  <w:footnote w:id="4">
    <w:p w14:paraId="0887FE89" w14:textId="77777777" w:rsidR="009D04E6" w:rsidRPr="008D6EB7" w:rsidRDefault="009D04E6" w:rsidP="009D04E6">
      <w:pPr>
        <w:pStyle w:val="FootnoteText"/>
        <w:rPr>
          <w:rFonts w:ascii="Arial" w:hAnsi="Arial" w:cs="Arial"/>
          <w:sz w:val="18"/>
          <w:szCs w:val="18"/>
        </w:rPr>
      </w:pPr>
      <w:r w:rsidRPr="008D6EB7">
        <w:rPr>
          <w:rStyle w:val="FootnoteReference"/>
          <w:rFonts w:ascii="Arial" w:hAnsi="Arial" w:cs="Arial"/>
          <w:sz w:val="18"/>
          <w:szCs w:val="18"/>
        </w:rPr>
        <w:footnoteRef/>
      </w:r>
      <w:r w:rsidRPr="008D6EB7">
        <w:rPr>
          <w:rFonts w:ascii="Arial" w:hAnsi="Arial" w:cs="Arial"/>
          <w:sz w:val="18"/>
          <w:szCs w:val="18"/>
        </w:rPr>
        <w:t xml:space="preserve"> Our Watch &amp; Women with Disabilities Victoria (2022) </w:t>
      </w:r>
      <w:r w:rsidRPr="008D6EB7">
        <w:rPr>
          <w:rFonts w:ascii="Arial" w:hAnsi="Arial" w:cs="Arial"/>
          <w:i/>
          <w:iCs/>
          <w:sz w:val="18"/>
          <w:szCs w:val="18"/>
        </w:rPr>
        <w:t>Changing the landscape: A national resource to prevent violence against women and girls with disabilities</w:t>
      </w:r>
      <w:r w:rsidRPr="008D6EB7">
        <w:rPr>
          <w:rFonts w:ascii="Arial" w:hAnsi="Arial" w:cs="Arial"/>
          <w:sz w:val="18"/>
          <w:szCs w:val="18"/>
        </w:rPr>
        <w:t xml:space="preserve">, Melbourne, Australia: Our Watch. </w:t>
      </w:r>
      <w:hyperlink r:id="rId2" w:history="1">
        <w:r w:rsidRPr="008D6EB7">
          <w:rPr>
            <w:rStyle w:val="Hyperlink"/>
            <w:rFonts w:ascii="Arial" w:hAnsi="Arial" w:cs="Arial"/>
            <w:sz w:val="18"/>
            <w:szCs w:val="18"/>
          </w:rPr>
          <w:t>https://www.ourwatch.org.au/change-the-story/changing-the-landscape</w:t>
        </w:r>
      </w:hyperlink>
      <w:r w:rsidRPr="008D6EB7">
        <w:rPr>
          <w:rFonts w:ascii="Arial" w:hAnsi="Arial" w:cs="Arial"/>
          <w:sz w:val="18"/>
          <w:szCs w:val="18"/>
        </w:rPr>
        <w:t xml:space="preserve"> </w:t>
      </w:r>
    </w:p>
  </w:footnote>
  <w:footnote w:id="5">
    <w:p w14:paraId="643C9626" w14:textId="4A68F702" w:rsidR="009D04E6" w:rsidRPr="008D6EB7" w:rsidRDefault="009D04E6" w:rsidP="009D04E6">
      <w:pPr>
        <w:pStyle w:val="FootnoteText"/>
        <w:rPr>
          <w:rFonts w:ascii="Arial" w:hAnsi="Arial" w:cs="Arial"/>
          <w:sz w:val="18"/>
          <w:szCs w:val="18"/>
        </w:rPr>
      </w:pPr>
      <w:r w:rsidRPr="008D6EB7">
        <w:rPr>
          <w:rStyle w:val="FootnoteReference"/>
          <w:rFonts w:ascii="Arial" w:hAnsi="Arial" w:cs="Arial"/>
          <w:sz w:val="18"/>
          <w:szCs w:val="18"/>
        </w:rPr>
        <w:footnoteRef/>
      </w:r>
      <w:r w:rsidRPr="008D6EB7">
        <w:rPr>
          <w:rFonts w:ascii="Arial" w:hAnsi="Arial" w:cs="Arial"/>
          <w:sz w:val="18"/>
          <w:szCs w:val="18"/>
        </w:rPr>
        <w:t xml:space="preserve"> Sutherland, G (2020) </w:t>
      </w:r>
      <w:r w:rsidRPr="008D6EB7">
        <w:rPr>
          <w:rFonts w:ascii="Arial" w:hAnsi="Arial" w:cs="Arial"/>
          <w:i/>
          <w:iCs/>
          <w:sz w:val="18"/>
          <w:szCs w:val="18"/>
        </w:rPr>
        <w:t>Violence against people with disability – Fact sheets,</w:t>
      </w:r>
      <w:r w:rsidRPr="008D6EB7">
        <w:rPr>
          <w:rFonts w:ascii="Arial" w:hAnsi="Arial" w:cs="Arial"/>
          <w:sz w:val="18"/>
          <w:szCs w:val="18"/>
        </w:rPr>
        <w:t xml:space="preserve"> University of Melbourne. </w:t>
      </w:r>
      <w:hyperlink r:id="rId3" w:history="1">
        <w:r w:rsidRPr="008D6EB7">
          <w:rPr>
            <w:rStyle w:val="Hyperlink"/>
            <w:rFonts w:ascii="Arial" w:hAnsi="Arial" w:cs="Arial"/>
            <w:sz w:val="18"/>
            <w:szCs w:val="18"/>
          </w:rPr>
          <w:t>https://mspgh.unimelb.edu.au/research-groups/centre-for-health-policy/disability-and-health-unit/violence-against-people-with-disabilities</w:t>
        </w:r>
      </w:hyperlink>
      <w:r w:rsidRPr="008D6EB7">
        <w:rPr>
          <w:rFonts w:ascii="Arial" w:hAnsi="Arial" w:cs="Arial"/>
          <w:sz w:val="18"/>
          <w:szCs w:val="18"/>
        </w:rPr>
        <w:t xml:space="preserve"> </w:t>
      </w:r>
    </w:p>
  </w:footnote>
  <w:footnote w:id="6">
    <w:p w14:paraId="03591B7B" w14:textId="33B564FB" w:rsidR="009D04E6" w:rsidRPr="008D6EB7" w:rsidRDefault="009D04E6" w:rsidP="009D04E6">
      <w:pPr>
        <w:pStyle w:val="FootnoteText"/>
        <w:rPr>
          <w:rFonts w:ascii="Arial" w:hAnsi="Arial" w:cs="Arial"/>
          <w:sz w:val="18"/>
          <w:szCs w:val="18"/>
        </w:rPr>
      </w:pPr>
      <w:r w:rsidRPr="008D6EB7">
        <w:rPr>
          <w:rStyle w:val="FootnoteReference"/>
          <w:rFonts w:ascii="Arial" w:hAnsi="Arial" w:cs="Arial"/>
          <w:sz w:val="18"/>
          <w:szCs w:val="18"/>
        </w:rPr>
        <w:footnoteRef/>
      </w:r>
      <w:r w:rsidRPr="008D6EB7">
        <w:rPr>
          <w:rFonts w:ascii="Arial" w:hAnsi="Arial" w:cs="Arial"/>
          <w:sz w:val="18"/>
          <w:szCs w:val="18"/>
        </w:rPr>
        <w:t xml:space="preserve"> Australian Institute Health and Welfare (AIHW) (2026) </w:t>
      </w:r>
      <w:r w:rsidRPr="008D6EB7">
        <w:rPr>
          <w:rFonts w:ascii="Arial" w:hAnsi="Arial" w:cs="Arial"/>
          <w:i/>
          <w:iCs/>
          <w:sz w:val="18"/>
          <w:szCs w:val="18"/>
        </w:rPr>
        <w:t>People with disability</w:t>
      </w:r>
      <w:r w:rsidRPr="008D6EB7">
        <w:rPr>
          <w:rFonts w:ascii="Arial" w:hAnsi="Arial" w:cs="Arial"/>
          <w:sz w:val="18"/>
          <w:szCs w:val="18"/>
        </w:rPr>
        <w:t>, AIHW.</w:t>
      </w:r>
      <w:r w:rsidR="006E5335" w:rsidRPr="008D6EB7">
        <w:rPr>
          <w:rFonts w:ascii="Arial" w:hAnsi="Arial" w:cs="Arial"/>
          <w:sz w:val="18"/>
          <w:szCs w:val="18"/>
        </w:rPr>
        <w:t xml:space="preserve"> </w:t>
      </w:r>
      <w:hyperlink r:id="rId4" w:history="1">
        <w:r w:rsidRPr="008D6EB7">
          <w:rPr>
            <w:rStyle w:val="Hyperlink"/>
            <w:rFonts w:ascii="Arial" w:hAnsi="Arial" w:cs="Arial"/>
            <w:sz w:val="18"/>
            <w:szCs w:val="18"/>
          </w:rPr>
          <w:t>https://www.aihw.gov.au/family-domestic-and-sexual-violence/population-groups/people-with-disability</w:t>
        </w:r>
      </w:hyperlink>
    </w:p>
  </w:footnote>
  <w:footnote w:id="7">
    <w:p w14:paraId="082EAC04" w14:textId="381B453F" w:rsidR="00196E7B" w:rsidRPr="008D6EB7" w:rsidRDefault="00196E7B">
      <w:pPr>
        <w:pStyle w:val="FootnoteText"/>
        <w:rPr>
          <w:rFonts w:ascii="Arial" w:hAnsi="Arial" w:cs="Arial"/>
          <w:sz w:val="18"/>
          <w:szCs w:val="18"/>
        </w:rPr>
      </w:pPr>
      <w:r w:rsidRPr="008D6EB7">
        <w:rPr>
          <w:rStyle w:val="FootnoteReference"/>
          <w:rFonts w:ascii="Arial" w:hAnsi="Arial" w:cs="Arial"/>
          <w:sz w:val="18"/>
          <w:szCs w:val="18"/>
        </w:rPr>
        <w:footnoteRef/>
      </w:r>
      <w:r w:rsidRPr="008D6EB7">
        <w:rPr>
          <w:rFonts w:ascii="Arial" w:hAnsi="Arial" w:cs="Arial"/>
          <w:sz w:val="18"/>
          <w:szCs w:val="18"/>
        </w:rPr>
        <w:t xml:space="preserve"> </w:t>
      </w:r>
      <w:r w:rsidR="002274A0">
        <w:rPr>
          <w:rFonts w:ascii="Arial" w:hAnsi="Arial" w:cs="Arial"/>
          <w:sz w:val="18"/>
          <w:szCs w:val="18"/>
        </w:rPr>
        <w:t xml:space="preserve">Safe and Equal </w:t>
      </w:r>
      <w:r w:rsidRPr="008D6EB7">
        <w:rPr>
          <w:rFonts w:ascii="Arial" w:hAnsi="Arial" w:cs="Arial"/>
          <w:sz w:val="18"/>
          <w:szCs w:val="18"/>
        </w:rPr>
        <w:t>(</w:t>
      </w:r>
      <w:r w:rsidR="002274A0">
        <w:rPr>
          <w:rFonts w:ascii="Arial" w:hAnsi="Arial" w:cs="Arial"/>
          <w:sz w:val="18"/>
          <w:szCs w:val="18"/>
        </w:rPr>
        <w:t>unpublished</w:t>
      </w:r>
      <w:r w:rsidRPr="008D6EB7">
        <w:rPr>
          <w:rFonts w:ascii="Arial" w:hAnsi="Arial" w:cs="Arial"/>
          <w:sz w:val="18"/>
          <w:szCs w:val="18"/>
        </w:rPr>
        <w:t xml:space="preserve">) </w:t>
      </w:r>
      <w:r w:rsidR="009A1E70" w:rsidRPr="009A1E70">
        <w:rPr>
          <w:rFonts w:ascii="Arial" w:hAnsi="Arial" w:cs="Arial"/>
          <w:i/>
          <w:iCs/>
          <w:sz w:val="18"/>
          <w:szCs w:val="18"/>
        </w:rPr>
        <w:t>MARAM</w:t>
      </w:r>
      <w:r w:rsidR="009A1E70">
        <w:rPr>
          <w:rFonts w:ascii="Arial" w:hAnsi="Arial" w:cs="Arial"/>
          <w:sz w:val="18"/>
          <w:szCs w:val="18"/>
        </w:rPr>
        <w:t xml:space="preserve"> </w:t>
      </w:r>
      <w:r w:rsidRPr="008D6EB7">
        <w:rPr>
          <w:rFonts w:ascii="Arial" w:hAnsi="Arial" w:cs="Arial"/>
          <w:i/>
          <w:sz w:val="18"/>
          <w:szCs w:val="18"/>
        </w:rPr>
        <w:t>Risk in Context: People with Disabilities,</w:t>
      </w:r>
      <w:r w:rsidRPr="008D6EB7">
        <w:rPr>
          <w:rFonts w:ascii="Arial" w:hAnsi="Arial" w:cs="Arial"/>
          <w:sz w:val="18"/>
          <w:szCs w:val="18"/>
        </w:rPr>
        <w:t xml:space="preserve"> Melbourne.</w:t>
      </w:r>
    </w:p>
  </w:footnote>
  <w:footnote w:id="8">
    <w:p w14:paraId="1C17427E" w14:textId="77777777" w:rsidR="009D04E6" w:rsidRPr="008D6EB7" w:rsidRDefault="009D04E6" w:rsidP="009D04E6">
      <w:pPr>
        <w:pStyle w:val="FootnoteText"/>
        <w:rPr>
          <w:rFonts w:ascii="Arial" w:hAnsi="Arial" w:cs="Arial"/>
          <w:sz w:val="18"/>
          <w:szCs w:val="18"/>
        </w:rPr>
      </w:pPr>
      <w:r w:rsidRPr="008D6EB7">
        <w:rPr>
          <w:rStyle w:val="FootnoteReference"/>
          <w:rFonts w:ascii="Arial" w:hAnsi="Arial" w:cs="Arial"/>
          <w:sz w:val="18"/>
          <w:szCs w:val="18"/>
        </w:rPr>
        <w:footnoteRef/>
      </w:r>
      <w:r w:rsidRPr="008D6EB7">
        <w:rPr>
          <w:rFonts w:ascii="Arial" w:hAnsi="Arial" w:cs="Arial"/>
          <w:sz w:val="18"/>
          <w:szCs w:val="18"/>
        </w:rPr>
        <w:t xml:space="preserve"> Women with Disabilities Victoria (WDV) </w:t>
      </w:r>
      <w:r w:rsidRPr="008D6EB7">
        <w:rPr>
          <w:rFonts w:ascii="Arial" w:hAnsi="Arial" w:cs="Arial"/>
          <w:i/>
          <w:iCs/>
          <w:sz w:val="18"/>
          <w:szCs w:val="18"/>
        </w:rPr>
        <w:t>Fact Sheet 3 – Violence against women with disabilities</w:t>
      </w:r>
      <w:r w:rsidRPr="008D6EB7">
        <w:rPr>
          <w:rFonts w:ascii="Arial" w:hAnsi="Arial" w:cs="Arial"/>
          <w:sz w:val="18"/>
          <w:szCs w:val="18"/>
        </w:rPr>
        <w:t xml:space="preserve">, WDV. </w:t>
      </w:r>
      <w:hyperlink r:id="rId5" w:history="1">
        <w:r w:rsidRPr="008D6EB7">
          <w:rPr>
            <w:rStyle w:val="Hyperlink"/>
            <w:rFonts w:ascii="Arial" w:hAnsi="Arial" w:cs="Arial"/>
            <w:sz w:val="18"/>
            <w:szCs w:val="18"/>
          </w:rPr>
          <w:t>https://wdv.org.au/wdv-fact-sheets-and-statements/</w:t>
        </w:r>
      </w:hyperlink>
    </w:p>
  </w:footnote>
  <w:footnote w:id="9">
    <w:p w14:paraId="435EAE1F" w14:textId="33930854" w:rsidR="009D04E6" w:rsidRPr="008D6EB7" w:rsidRDefault="009D04E6" w:rsidP="009D04E6">
      <w:pPr>
        <w:pStyle w:val="FootnoteText"/>
        <w:rPr>
          <w:rFonts w:ascii="Arial" w:hAnsi="Arial" w:cs="Arial"/>
          <w:sz w:val="18"/>
          <w:szCs w:val="18"/>
        </w:rPr>
      </w:pPr>
      <w:r w:rsidRPr="008D6EB7">
        <w:rPr>
          <w:rStyle w:val="FootnoteReference"/>
          <w:rFonts w:ascii="Arial" w:hAnsi="Arial" w:cs="Arial"/>
          <w:sz w:val="18"/>
          <w:szCs w:val="18"/>
        </w:rPr>
        <w:footnoteRef/>
      </w:r>
      <w:r w:rsidRPr="008D6EB7">
        <w:rPr>
          <w:rFonts w:ascii="Arial" w:hAnsi="Arial" w:cs="Arial"/>
          <w:sz w:val="18"/>
          <w:szCs w:val="18"/>
        </w:rPr>
        <w:t xml:space="preserve"> Sutherland G, Krnjacki L, Hargrave J, Vaughan C, Llewellyn G &amp; Kavanagh A (2021) </w:t>
      </w:r>
      <w:r w:rsidRPr="008D6EB7">
        <w:rPr>
          <w:rFonts w:ascii="Arial" w:hAnsi="Arial" w:cs="Arial"/>
          <w:i/>
          <w:iCs/>
          <w:sz w:val="18"/>
          <w:szCs w:val="18"/>
        </w:rPr>
        <w:t>No More Excuses: Final report – primary prevention of violence against women with disability</w:t>
      </w:r>
      <w:r w:rsidRPr="008D6EB7">
        <w:rPr>
          <w:rFonts w:ascii="Arial" w:hAnsi="Arial" w:cs="Arial"/>
          <w:sz w:val="18"/>
          <w:szCs w:val="18"/>
        </w:rPr>
        <w:t xml:space="preserve">. Melbourne: The University of Melbourne </w:t>
      </w:r>
      <w:r w:rsidR="006E5335" w:rsidRPr="008D6EB7">
        <w:rPr>
          <w:rFonts w:ascii="Arial" w:hAnsi="Arial" w:cs="Arial"/>
          <w:sz w:val="18"/>
          <w:szCs w:val="18"/>
        </w:rPr>
        <w:t xml:space="preserve">and </w:t>
      </w:r>
      <w:r w:rsidRPr="008D6EB7">
        <w:rPr>
          <w:rFonts w:ascii="Arial" w:hAnsi="Arial" w:cs="Arial"/>
          <w:sz w:val="18"/>
          <w:szCs w:val="18"/>
        </w:rPr>
        <w:t xml:space="preserve">Respect Victoria. </w:t>
      </w:r>
      <w:hyperlink r:id="rId6" w:history="1">
        <w:r w:rsidRPr="008D6EB7">
          <w:rPr>
            <w:rStyle w:val="Hyperlink"/>
            <w:rFonts w:ascii="Arial" w:hAnsi="Arial" w:cs="Arial"/>
            <w:sz w:val="18"/>
            <w:szCs w:val="18"/>
          </w:rPr>
          <w:t>https://www.respectvictoria.vic.gov.au/no-more-excuses-primary-prevention-violence-against-women-disability</w:t>
        </w:r>
      </w:hyperlink>
      <w:r w:rsidRPr="008D6EB7">
        <w:rPr>
          <w:rFonts w:ascii="Arial" w:hAnsi="Arial" w:cs="Arial"/>
          <w:sz w:val="18"/>
          <w:szCs w:val="18"/>
        </w:rPr>
        <w:t xml:space="preserve"> </w:t>
      </w:r>
    </w:p>
  </w:footnote>
  <w:footnote w:id="10">
    <w:p w14:paraId="224AA6A4" w14:textId="77777777" w:rsidR="009D04E6" w:rsidRPr="005B691D" w:rsidRDefault="009D04E6" w:rsidP="009D04E6">
      <w:pPr>
        <w:pStyle w:val="FootnoteText"/>
        <w:rPr>
          <w:rFonts w:ascii="Arial" w:hAnsi="Arial" w:cs="Arial"/>
          <w:sz w:val="18"/>
          <w:szCs w:val="18"/>
        </w:rPr>
      </w:pPr>
      <w:r w:rsidRPr="008D6EB7">
        <w:rPr>
          <w:rStyle w:val="FootnoteReference"/>
          <w:rFonts w:ascii="Arial" w:hAnsi="Arial" w:cs="Arial"/>
          <w:sz w:val="18"/>
          <w:szCs w:val="18"/>
        </w:rPr>
        <w:footnoteRef/>
      </w:r>
      <w:r w:rsidRPr="008D6EB7">
        <w:rPr>
          <w:rFonts w:ascii="Arial" w:hAnsi="Arial" w:cs="Arial"/>
          <w:sz w:val="18"/>
          <w:szCs w:val="18"/>
        </w:rPr>
        <w:t xml:space="preserve"> Walter, B., Chung, D., Waters, R., &amp; Watts, L (2024) Exploring Lived Experience of Family and Domestic Violence Against Women With Disability: A Scoping Review, </w:t>
      </w:r>
      <w:r w:rsidRPr="008D6EB7">
        <w:rPr>
          <w:rFonts w:ascii="Arial" w:hAnsi="Arial" w:cs="Arial"/>
          <w:i/>
          <w:iCs/>
          <w:sz w:val="18"/>
          <w:szCs w:val="18"/>
        </w:rPr>
        <w:t>Trauma, Violence, &amp; Abuse</w:t>
      </w:r>
      <w:r w:rsidRPr="005B691D">
        <w:rPr>
          <w:rFonts w:ascii="Arial" w:hAnsi="Arial" w:cs="Arial"/>
          <w:sz w:val="18"/>
          <w:szCs w:val="18"/>
        </w:rPr>
        <w:t>, </w:t>
      </w:r>
      <w:r w:rsidRPr="005B691D">
        <w:rPr>
          <w:rFonts w:ascii="Arial" w:hAnsi="Arial" w:cs="Arial"/>
          <w:i/>
          <w:iCs/>
          <w:sz w:val="18"/>
          <w:szCs w:val="18"/>
        </w:rPr>
        <w:t>25</w:t>
      </w:r>
      <w:r w:rsidRPr="005B691D">
        <w:rPr>
          <w:rFonts w:ascii="Arial" w:hAnsi="Arial" w:cs="Arial"/>
          <w:sz w:val="18"/>
          <w:szCs w:val="18"/>
        </w:rPr>
        <w:t>(3), 1925-1937. doi: 10.1177/15248380231201813</w:t>
      </w:r>
    </w:p>
  </w:footnote>
  <w:footnote w:id="11">
    <w:p w14:paraId="24E7B114" w14:textId="77777777" w:rsidR="009D04E6" w:rsidRPr="005B691D" w:rsidRDefault="009D04E6" w:rsidP="009D04E6">
      <w:pPr>
        <w:pStyle w:val="FootnoteText"/>
        <w:rPr>
          <w:rFonts w:ascii="Arial" w:hAnsi="Arial" w:cs="Arial"/>
          <w:sz w:val="18"/>
          <w:szCs w:val="18"/>
        </w:rPr>
      </w:pPr>
      <w:r w:rsidRPr="005B691D">
        <w:rPr>
          <w:rStyle w:val="FootnoteReference"/>
          <w:rFonts w:ascii="Arial" w:hAnsi="Arial" w:cs="Arial"/>
          <w:sz w:val="18"/>
          <w:szCs w:val="18"/>
        </w:rPr>
        <w:footnoteRef/>
      </w:r>
      <w:r w:rsidRPr="005B691D">
        <w:rPr>
          <w:rFonts w:ascii="Arial" w:hAnsi="Arial" w:cs="Arial"/>
          <w:sz w:val="18"/>
          <w:szCs w:val="18"/>
        </w:rPr>
        <w:t xml:space="preserve"> Ibid.</w:t>
      </w:r>
    </w:p>
  </w:footnote>
  <w:footnote w:id="12">
    <w:p w14:paraId="093BAE1E" w14:textId="77777777" w:rsidR="009E2E91" w:rsidRPr="005B691D" w:rsidRDefault="009E2E91" w:rsidP="009E2E91">
      <w:pPr>
        <w:pStyle w:val="FootnoteText"/>
        <w:rPr>
          <w:rFonts w:ascii="Arial" w:hAnsi="Arial" w:cs="Arial"/>
          <w:b/>
          <w:bCs/>
          <w:sz w:val="18"/>
          <w:szCs w:val="18"/>
        </w:rPr>
      </w:pPr>
      <w:r w:rsidRPr="005B691D">
        <w:rPr>
          <w:rStyle w:val="FootnoteReference"/>
          <w:rFonts w:ascii="Arial" w:hAnsi="Arial" w:cs="Arial"/>
          <w:sz w:val="18"/>
          <w:szCs w:val="18"/>
        </w:rPr>
        <w:footnoteRef/>
      </w:r>
      <w:r w:rsidRPr="005B691D">
        <w:rPr>
          <w:rFonts w:ascii="Arial" w:hAnsi="Arial" w:cs="Arial"/>
          <w:sz w:val="18"/>
          <w:szCs w:val="18"/>
        </w:rPr>
        <w:t xml:space="preserve"> Women with Disabilities Victoria (WDV) </w:t>
      </w:r>
      <w:r w:rsidRPr="005B691D">
        <w:rPr>
          <w:rFonts w:ascii="Arial" w:hAnsi="Arial" w:cs="Arial"/>
          <w:i/>
          <w:iCs/>
          <w:sz w:val="18"/>
          <w:szCs w:val="18"/>
        </w:rPr>
        <w:t>Fact Sheet 3 – Violence against women with disabilities</w:t>
      </w:r>
      <w:r w:rsidRPr="005B691D">
        <w:rPr>
          <w:rFonts w:ascii="Arial" w:hAnsi="Arial" w:cs="Arial"/>
          <w:sz w:val="18"/>
          <w:szCs w:val="18"/>
        </w:rPr>
        <w:t xml:space="preserve">, WDV. </w:t>
      </w:r>
      <w:hyperlink r:id="rId7" w:history="1">
        <w:r w:rsidRPr="005B691D">
          <w:rPr>
            <w:rStyle w:val="Hyperlink"/>
            <w:rFonts w:ascii="Arial" w:hAnsi="Arial" w:cs="Arial"/>
            <w:sz w:val="18"/>
            <w:szCs w:val="18"/>
          </w:rPr>
          <w:t>https://wdv.org.au/wdv-fact-sheets-and-statements/</w:t>
        </w:r>
      </w:hyperlink>
      <w:r w:rsidRPr="005B691D">
        <w:rPr>
          <w:rFonts w:ascii="Arial" w:hAnsi="Arial" w:cs="Arial"/>
          <w:b/>
          <w:bCs/>
          <w:sz w:val="18"/>
          <w:szCs w:val="18"/>
        </w:rPr>
        <w:t xml:space="preserve"> </w:t>
      </w:r>
    </w:p>
  </w:footnote>
  <w:footnote w:id="13">
    <w:p w14:paraId="5193782F" w14:textId="3A888CCE" w:rsidR="009E2E91" w:rsidRPr="005B691D" w:rsidRDefault="009E2E91" w:rsidP="009E2E91">
      <w:pPr>
        <w:pStyle w:val="FootnoteText"/>
        <w:rPr>
          <w:rFonts w:ascii="Arial" w:hAnsi="Arial" w:cs="Arial"/>
          <w:b/>
          <w:bCs/>
          <w:sz w:val="18"/>
          <w:szCs w:val="18"/>
        </w:rPr>
      </w:pPr>
      <w:r w:rsidRPr="005B691D">
        <w:rPr>
          <w:rStyle w:val="FootnoteReference"/>
          <w:rFonts w:ascii="Arial" w:hAnsi="Arial" w:cs="Arial"/>
          <w:sz w:val="18"/>
          <w:szCs w:val="18"/>
        </w:rPr>
        <w:footnoteRef/>
      </w:r>
      <w:r w:rsidRPr="005B691D">
        <w:rPr>
          <w:rFonts w:ascii="Arial" w:hAnsi="Arial" w:cs="Arial"/>
          <w:sz w:val="18"/>
          <w:szCs w:val="18"/>
        </w:rPr>
        <w:t xml:space="preserve"> Australian Institute Health and Welfare (AIHW) (2026) </w:t>
      </w:r>
      <w:r w:rsidRPr="005B691D">
        <w:rPr>
          <w:rFonts w:ascii="Arial" w:hAnsi="Arial" w:cs="Arial"/>
          <w:i/>
          <w:iCs/>
          <w:sz w:val="18"/>
          <w:szCs w:val="18"/>
        </w:rPr>
        <w:t>People with disability</w:t>
      </w:r>
      <w:r w:rsidRPr="005B691D">
        <w:rPr>
          <w:rFonts w:ascii="Arial" w:hAnsi="Arial" w:cs="Arial"/>
          <w:sz w:val="18"/>
          <w:szCs w:val="18"/>
        </w:rPr>
        <w:t xml:space="preserve">, AIHW. </w:t>
      </w:r>
      <w:hyperlink r:id="rId8" w:history="1">
        <w:r w:rsidRPr="005B691D">
          <w:rPr>
            <w:rStyle w:val="Hyperlink"/>
            <w:rFonts w:ascii="Arial" w:hAnsi="Arial" w:cs="Arial"/>
            <w:sz w:val="18"/>
            <w:szCs w:val="18"/>
          </w:rPr>
          <w:t>https://www.aihw.gov.au/family-domestic-and-sexual-violence/population-groups/people-with-disability</w:t>
        </w:r>
      </w:hyperlink>
      <w:r w:rsidRPr="005B691D">
        <w:rPr>
          <w:rFonts w:ascii="Arial" w:hAnsi="Arial" w:cs="Arial"/>
          <w:sz w:val="18"/>
          <w:szCs w:val="18"/>
        </w:rPr>
        <w:t xml:space="preserve"> </w:t>
      </w:r>
    </w:p>
  </w:footnote>
  <w:footnote w:id="14">
    <w:p w14:paraId="5A49A72D" w14:textId="3E1B57F9" w:rsidR="009E2E91" w:rsidRPr="008D6EB7" w:rsidRDefault="009E2E91" w:rsidP="009E2E91">
      <w:pPr>
        <w:pStyle w:val="FootnoteText"/>
        <w:rPr>
          <w:rFonts w:ascii="Arial" w:hAnsi="Arial" w:cs="Arial"/>
          <w:sz w:val="18"/>
          <w:szCs w:val="18"/>
        </w:rPr>
      </w:pPr>
      <w:r w:rsidRPr="005B691D">
        <w:rPr>
          <w:rStyle w:val="FootnoteReference"/>
          <w:rFonts w:ascii="Arial" w:hAnsi="Arial" w:cs="Arial"/>
          <w:sz w:val="18"/>
          <w:szCs w:val="18"/>
        </w:rPr>
        <w:footnoteRef/>
      </w:r>
      <w:r w:rsidRPr="005B691D">
        <w:rPr>
          <w:rFonts w:ascii="Arial" w:hAnsi="Arial" w:cs="Arial"/>
          <w:sz w:val="18"/>
          <w:szCs w:val="18"/>
        </w:rPr>
        <w:t xml:space="preserve"> </w:t>
      </w:r>
      <w:r w:rsidR="00054A88" w:rsidRPr="005B691D">
        <w:rPr>
          <w:rFonts w:ascii="Arial" w:hAnsi="Arial" w:cs="Arial"/>
          <w:color w:val="auto"/>
          <w:sz w:val="18"/>
          <w:szCs w:val="18"/>
        </w:rPr>
        <w:t xml:space="preserve">Royal Commission into Violence, Abuse, Neglect and Exploitation of People with Disability </w:t>
      </w:r>
      <w:r w:rsidRPr="005B691D">
        <w:rPr>
          <w:rFonts w:ascii="Arial" w:hAnsi="Arial" w:cs="Arial"/>
          <w:sz w:val="18"/>
          <w:szCs w:val="18"/>
        </w:rPr>
        <w:t>(202</w:t>
      </w:r>
      <w:r w:rsidR="00DC657F" w:rsidRPr="005B691D">
        <w:rPr>
          <w:rFonts w:ascii="Arial" w:hAnsi="Arial" w:cs="Arial"/>
          <w:sz w:val="18"/>
          <w:szCs w:val="18"/>
        </w:rPr>
        <w:t>3</w:t>
      </w:r>
      <w:r w:rsidRPr="005B691D">
        <w:rPr>
          <w:rFonts w:ascii="Arial" w:hAnsi="Arial" w:cs="Arial"/>
          <w:sz w:val="18"/>
          <w:szCs w:val="18"/>
        </w:rPr>
        <w:t xml:space="preserve">) </w:t>
      </w:r>
      <w:r w:rsidR="00A33427" w:rsidRPr="005B691D">
        <w:rPr>
          <w:rFonts w:ascii="Arial" w:hAnsi="Arial" w:cs="Arial"/>
          <w:i/>
          <w:iCs/>
          <w:sz w:val="18"/>
          <w:szCs w:val="18"/>
        </w:rPr>
        <w:t>Final Report</w:t>
      </w:r>
      <w:r w:rsidR="00DC657F" w:rsidRPr="005B691D">
        <w:rPr>
          <w:rFonts w:ascii="Arial" w:hAnsi="Arial" w:cs="Arial"/>
          <w:i/>
          <w:iCs/>
          <w:sz w:val="18"/>
          <w:szCs w:val="18"/>
        </w:rPr>
        <w:t xml:space="preserve"> – </w:t>
      </w:r>
      <w:r w:rsidR="00A33427" w:rsidRPr="005B691D">
        <w:rPr>
          <w:rFonts w:ascii="Arial" w:hAnsi="Arial" w:cs="Arial"/>
          <w:i/>
          <w:iCs/>
          <w:sz w:val="18"/>
          <w:szCs w:val="18"/>
        </w:rPr>
        <w:t>Volume 3: Nature and extent of violence, abuse, neglect and exploitation</w:t>
      </w:r>
      <w:r w:rsidRPr="005B691D">
        <w:rPr>
          <w:rFonts w:ascii="Arial" w:hAnsi="Arial" w:cs="Arial"/>
          <w:sz w:val="18"/>
          <w:szCs w:val="18"/>
        </w:rPr>
        <w:t xml:space="preserve">, </w:t>
      </w:r>
      <w:r w:rsidR="009B0D9A" w:rsidRPr="005B691D">
        <w:rPr>
          <w:rFonts w:ascii="Arial" w:hAnsi="Arial" w:cs="Arial"/>
          <w:sz w:val="18"/>
          <w:szCs w:val="18"/>
        </w:rPr>
        <w:t xml:space="preserve">Australian Government. </w:t>
      </w:r>
      <w:hyperlink r:id="rId9" w:history="1">
        <w:r w:rsidR="00DC657F" w:rsidRPr="005B691D">
          <w:rPr>
            <w:rStyle w:val="Hyperlink"/>
            <w:rFonts w:ascii="Arial" w:hAnsi="Arial" w:cs="Arial"/>
            <w:sz w:val="18"/>
            <w:szCs w:val="18"/>
          </w:rPr>
          <w:t>https://disability.royalcommission.gov.au/publications/final-report-volume-3-nature-and-extent-violence-abuse-neglect-and-exploitation</w:t>
        </w:r>
      </w:hyperlink>
      <w:r w:rsidRPr="005B691D">
        <w:rPr>
          <w:rFonts w:ascii="Arial" w:hAnsi="Arial" w:cs="Arial"/>
          <w:sz w:val="18"/>
          <w:szCs w:val="18"/>
        </w:rPr>
        <w:t xml:space="preserve">; </w:t>
      </w:r>
      <w:r w:rsidRPr="005B691D">
        <w:rPr>
          <w:rFonts w:ascii="Arial" w:hAnsi="Arial" w:cs="Arial"/>
          <w:color w:val="auto"/>
          <w:sz w:val="18"/>
          <w:szCs w:val="18"/>
        </w:rPr>
        <w:t xml:space="preserve">Walter, B, Chung, D, Waters, R, &amp; Watts, L (2024) Exploring Lived Experience of Family and Domestic </w:t>
      </w:r>
      <w:r w:rsidRPr="008D6EB7">
        <w:rPr>
          <w:rFonts w:ascii="Arial" w:hAnsi="Arial" w:cs="Arial"/>
          <w:color w:val="auto"/>
          <w:sz w:val="18"/>
          <w:szCs w:val="18"/>
        </w:rPr>
        <w:t xml:space="preserve">Violence Against Women </w:t>
      </w:r>
      <w:r w:rsidR="00054A88" w:rsidRPr="008D6EB7">
        <w:rPr>
          <w:rFonts w:ascii="Arial" w:hAnsi="Arial" w:cs="Arial"/>
          <w:color w:val="auto"/>
          <w:sz w:val="18"/>
          <w:szCs w:val="18"/>
        </w:rPr>
        <w:t>w</w:t>
      </w:r>
      <w:r w:rsidRPr="008D6EB7">
        <w:rPr>
          <w:rFonts w:ascii="Arial" w:hAnsi="Arial" w:cs="Arial"/>
          <w:color w:val="auto"/>
          <w:sz w:val="18"/>
          <w:szCs w:val="18"/>
        </w:rPr>
        <w:t xml:space="preserve">ith Disability: A Scoping Review, </w:t>
      </w:r>
      <w:r w:rsidRPr="008D6EB7">
        <w:rPr>
          <w:rFonts w:ascii="Arial" w:hAnsi="Arial" w:cs="Arial"/>
          <w:i/>
          <w:iCs/>
          <w:color w:val="auto"/>
          <w:sz w:val="18"/>
          <w:szCs w:val="18"/>
        </w:rPr>
        <w:t>Trauma, Violence, &amp; Abuse</w:t>
      </w:r>
      <w:r w:rsidRPr="008D6EB7">
        <w:rPr>
          <w:rFonts w:ascii="Arial" w:hAnsi="Arial" w:cs="Arial"/>
          <w:color w:val="auto"/>
          <w:sz w:val="18"/>
          <w:szCs w:val="18"/>
        </w:rPr>
        <w:t>, </w:t>
      </w:r>
      <w:r w:rsidRPr="008D6EB7">
        <w:rPr>
          <w:rFonts w:ascii="Arial" w:hAnsi="Arial" w:cs="Arial"/>
          <w:i/>
          <w:iCs/>
          <w:color w:val="auto"/>
          <w:sz w:val="18"/>
          <w:szCs w:val="18"/>
        </w:rPr>
        <w:t>25</w:t>
      </w:r>
      <w:r w:rsidRPr="008D6EB7">
        <w:rPr>
          <w:rFonts w:ascii="Arial" w:hAnsi="Arial" w:cs="Arial"/>
          <w:color w:val="auto"/>
          <w:sz w:val="18"/>
          <w:szCs w:val="18"/>
        </w:rPr>
        <w:t>(3), 1925-1937. doi: 10.1177/15248380231201813</w:t>
      </w:r>
    </w:p>
  </w:footnote>
  <w:footnote w:id="15">
    <w:p w14:paraId="7AA25AF5" w14:textId="11664B52" w:rsidR="00556E86" w:rsidRPr="008D6EB7" w:rsidRDefault="00556E86">
      <w:pPr>
        <w:pStyle w:val="FootnoteText"/>
        <w:rPr>
          <w:rFonts w:ascii="Arial" w:hAnsi="Arial" w:cs="Arial"/>
          <w:sz w:val="18"/>
          <w:szCs w:val="18"/>
        </w:rPr>
      </w:pPr>
      <w:r w:rsidRPr="008D6EB7">
        <w:rPr>
          <w:rStyle w:val="FootnoteReference"/>
          <w:rFonts w:ascii="Arial" w:hAnsi="Arial" w:cs="Arial"/>
          <w:sz w:val="18"/>
          <w:szCs w:val="18"/>
        </w:rPr>
        <w:footnoteRef/>
      </w:r>
      <w:r w:rsidRPr="008D6EB7">
        <w:rPr>
          <w:rFonts w:ascii="Arial" w:hAnsi="Arial" w:cs="Arial"/>
          <w:sz w:val="18"/>
          <w:szCs w:val="18"/>
        </w:rPr>
        <w:t xml:space="preserve"> Zbukvic, R &amp; McGregor, E</w:t>
      </w:r>
      <w:r w:rsidRPr="008D6EB7">
        <w:rPr>
          <w:rFonts w:ascii="Arial" w:hAnsi="Arial" w:cs="Arial"/>
          <w:b/>
          <w:bCs/>
          <w:sz w:val="18"/>
          <w:szCs w:val="18"/>
        </w:rPr>
        <w:t xml:space="preserve"> </w:t>
      </w:r>
      <w:r w:rsidRPr="008D6EB7">
        <w:rPr>
          <w:rFonts w:ascii="Arial" w:hAnsi="Arial" w:cs="Arial"/>
          <w:sz w:val="18"/>
          <w:szCs w:val="18"/>
        </w:rPr>
        <w:t xml:space="preserve">(Forthcoming) </w:t>
      </w:r>
      <w:r w:rsidRPr="008D6EB7">
        <w:rPr>
          <w:rFonts w:ascii="Arial" w:hAnsi="Arial" w:cs="Arial"/>
          <w:i/>
          <w:sz w:val="18"/>
          <w:szCs w:val="18"/>
        </w:rPr>
        <w:t>Risk in Context: People with Disabilities,</w:t>
      </w:r>
      <w:r w:rsidRPr="008D6EB7">
        <w:rPr>
          <w:rFonts w:ascii="Arial" w:hAnsi="Arial" w:cs="Arial"/>
          <w:sz w:val="18"/>
          <w:szCs w:val="18"/>
        </w:rPr>
        <w:t xml:space="preserve"> Melbourne: Safe and Equal.</w:t>
      </w:r>
    </w:p>
  </w:footnote>
  <w:footnote w:id="16">
    <w:p w14:paraId="67811B63" w14:textId="77777777" w:rsidR="009D04E6" w:rsidRPr="008D6EB7" w:rsidRDefault="009D04E6" w:rsidP="009D04E6">
      <w:pPr>
        <w:pStyle w:val="FootnoteText"/>
        <w:rPr>
          <w:rFonts w:ascii="Arial" w:hAnsi="Arial" w:cs="Arial"/>
          <w:b/>
          <w:bCs/>
          <w:sz w:val="18"/>
          <w:szCs w:val="18"/>
        </w:rPr>
      </w:pPr>
      <w:r w:rsidRPr="008D6EB7">
        <w:rPr>
          <w:rStyle w:val="FootnoteReference"/>
          <w:rFonts w:ascii="Arial" w:hAnsi="Arial" w:cs="Arial"/>
          <w:sz w:val="18"/>
          <w:szCs w:val="18"/>
        </w:rPr>
        <w:footnoteRef/>
      </w:r>
      <w:r w:rsidRPr="008D6EB7">
        <w:rPr>
          <w:rFonts w:ascii="Arial" w:hAnsi="Arial" w:cs="Arial"/>
          <w:sz w:val="18"/>
          <w:szCs w:val="18"/>
        </w:rPr>
        <w:t xml:space="preserve"> Our Watch (2026) </w:t>
      </w:r>
      <w:r w:rsidRPr="008D6EB7">
        <w:rPr>
          <w:rFonts w:ascii="Arial" w:hAnsi="Arial" w:cs="Arial"/>
          <w:i/>
          <w:iCs/>
          <w:sz w:val="18"/>
          <w:szCs w:val="18"/>
        </w:rPr>
        <w:t>Preventing violence against women with disabilities</w:t>
      </w:r>
      <w:r w:rsidRPr="008D6EB7">
        <w:rPr>
          <w:rFonts w:ascii="Arial" w:hAnsi="Arial" w:cs="Arial"/>
          <w:sz w:val="18"/>
          <w:szCs w:val="18"/>
        </w:rPr>
        <w:t xml:space="preserve">, Our Watch. </w:t>
      </w:r>
      <w:hyperlink r:id="rId10" w:history="1">
        <w:r w:rsidRPr="008D6EB7">
          <w:rPr>
            <w:rStyle w:val="Hyperlink"/>
            <w:rFonts w:ascii="Arial" w:hAnsi="Arial" w:cs="Arial"/>
            <w:sz w:val="18"/>
            <w:szCs w:val="18"/>
          </w:rPr>
          <w:t>https://www.ourwatch.org.au/preventing-violence/women-with-disabilities</w:t>
        </w:r>
      </w:hyperlink>
      <w:r w:rsidRPr="008D6EB7">
        <w:rPr>
          <w:rFonts w:ascii="Arial" w:hAnsi="Arial" w:cs="Arial"/>
          <w:sz w:val="18"/>
          <w:szCs w:val="18"/>
        </w:rPr>
        <w:t xml:space="preserve"> </w:t>
      </w:r>
    </w:p>
  </w:footnote>
  <w:footnote w:id="17">
    <w:p w14:paraId="5F049DF9" w14:textId="77777777" w:rsidR="009D04E6" w:rsidRPr="008D6EB7" w:rsidRDefault="009D04E6" w:rsidP="009D04E6">
      <w:pPr>
        <w:pStyle w:val="FootnoteText"/>
        <w:rPr>
          <w:rFonts w:ascii="Arial" w:hAnsi="Arial" w:cs="Arial"/>
          <w:sz w:val="18"/>
          <w:szCs w:val="18"/>
        </w:rPr>
      </w:pPr>
      <w:r w:rsidRPr="008D6EB7">
        <w:rPr>
          <w:rStyle w:val="FootnoteReference"/>
          <w:rFonts w:ascii="Arial" w:hAnsi="Arial" w:cs="Arial"/>
          <w:sz w:val="18"/>
          <w:szCs w:val="18"/>
        </w:rPr>
        <w:footnoteRef/>
      </w:r>
      <w:r w:rsidRPr="008D6EB7">
        <w:rPr>
          <w:rFonts w:ascii="Arial" w:hAnsi="Arial" w:cs="Arial"/>
          <w:sz w:val="18"/>
          <w:szCs w:val="18"/>
        </w:rPr>
        <w:t xml:space="preserve"> Our Watch &amp; Women with Disabilities Victoria (2022) </w:t>
      </w:r>
      <w:r w:rsidRPr="008D6EB7">
        <w:rPr>
          <w:rFonts w:ascii="Arial" w:hAnsi="Arial" w:cs="Arial"/>
          <w:i/>
          <w:iCs/>
          <w:sz w:val="18"/>
          <w:szCs w:val="18"/>
        </w:rPr>
        <w:t>Changing the landscape: A national resource to prevent violence against women and girls with disabilities</w:t>
      </w:r>
      <w:r w:rsidRPr="008D6EB7">
        <w:rPr>
          <w:rFonts w:ascii="Arial" w:hAnsi="Arial" w:cs="Arial"/>
          <w:sz w:val="18"/>
          <w:szCs w:val="18"/>
        </w:rPr>
        <w:t xml:space="preserve">, Melbourne, Australia: Our Watch. </w:t>
      </w:r>
      <w:hyperlink r:id="rId11" w:history="1">
        <w:r w:rsidRPr="008D6EB7">
          <w:rPr>
            <w:rStyle w:val="Hyperlink"/>
            <w:rFonts w:ascii="Arial" w:hAnsi="Arial" w:cs="Arial"/>
            <w:sz w:val="18"/>
            <w:szCs w:val="18"/>
          </w:rPr>
          <w:t>https://www.ourwatch.org.au/change-the-story/changing-the-landscape</w:t>
        </w:r>
      </w:hyperlink>
    </w:p>
  </w:footnote>
  <w:footnote w:id="18">
    <w:p w14:paraId="4F2D40B5" w14:textId="32B7E1F0" w:rsidR="009D04E6" w:rsidRPr="005B691D" w:rsidRDefault="009D04E6" w:rsidP="009D04E6">
      <w:pPr>
        <w:pStyle w:val="FootnoteText"/>
        <w:rPr>
          <w:rFonts w:ascii="Arial" w:hAnsi="Arial" w:cs="Arial"/>
          <w:sz w:val="18"/>
          <w:szCs w:val="18"/>
        </w:rPr>
      </w:pPr>
      <w:r w:rsidRPr="008D6EB7">
        <w:rPr>
          <w:rStyle w:val="FootnoteReference"/>
          <w:rFonts w:ascii="Arial" w:hAnsi="Arial" w:cs="Arial"/>
          <w:sz w:val="18"/>
          <w:szCs w:val="18"/>
        </w:rPr>
        <w:footnoteRef/>
      </w:r>
      <w:r w:rsidRPr="008D6EB7">
        <w:rPr>
          <w:rFonts w:ascii="Arial" w:hAnsi="Arial" w:cs="Arial"/>
          <w:sz w:val="18"/>
          <w:szCs w:val="18"/>
        </w:rPr>
        <w:t xml:space="preserve"> </w:t>
      </w:r>
      <w:r w:rsidR="00DC657F" w:rsidRPr="008D6EB7">
        <w:rPr>
          <w:rFonts w:ascii="Arial" w:hAnsi="Arial" w:cs="Arial"/>
          <w:color w:val="auto"/>
          <w:sz w:val="18"/>
          <w:szCs w:val="18"/>
        </w:rPr>
        <w:t xml:space="preserve">Royal Commission into Violence, Abuse, Neglect and Exploitation of People with Disability </w:t>
      </w:r>
      <w:r w:rsidR="00DC657F" w:rsidRPr="008D6EB7">
        <w:rPr>
          <w:rFonts w:ascii="Arial" w:hAnsi="Arial" w:cs="Arial"/>
          <w:sz w:val="18"/>
          <w:szCs w:val="18"/>
        </w:rPr>
        <w:t xml:space="preserve">(2023) </w:t>
      </w:r>
      <w:r w:rsidR="00DC657F" w:rsidRPr="008D6EB7">
        <w:rPr>
          <w:rFonts w:ascii="Arial" w:hAnsi="Arial" w:cs="Arial"/>
          <w:i/>
          <w:iCs/>
          <w:sz w:val="18"/>
          <w:szCs w:val="18"/>
        </w:rPr>
        <w:t>Final Report – Volume 3: Nature and extent of violence,</w:t>
      </w:r>
      <w:r w:rsidR="00DC657F" w:rsidRPr="005B691D">
        <w:rPr>
          <w:rFonts w:ascii="Arial" w:hAnsi="Arial" w:cs="Arial"/>
          <w:i/>
          <w:iCs/>
          <w:sz w:val="18"/>
          <w:szCs w:val="18"/>
        </w:rPr>
        <w:t xml:space="preserve"> abuse, neglect and exploitation</w:t>
      </w:r>
      <w:r w:rsidR="00DC657F" w:rsidRPr="005B691D">
        <w:rPr>
          <w:rFonts w:ascii="Arial" w:hAnsi="Arial" w:cs="Arial"/>
          <w:sz w:val="18"/>
          <w:szCs w:val="18"/>
        </w:rPr>
        <w:t xml:space="preserve">, Australian Government. </w:t>
      </w:r>
      <w:hyperlink r:id="rId12" w:history="1">
        <w:r w:rsidR="00DC657F" w:rsidRPr="005B691D">
          <w:rPr>
            <w:rStyle w:val="Hyperlink"/>
            <w:rFonts w:ascii="Arial" w:hAnsi="Arial" w:cs="Arial"/>
            <w:sz w:val="18"/>
            <w:szCs w:val="18"/>
          </w:rPr>
          <w:t>https://disability.royalcommission.gov.au/publications/final-report-volume-3-nature-and-extent-violence-abuse-neglect-and-exploitation</w:t>
        </w:r>
      </w:hyperlink>
    </w:p>
  </w:footnote>
  <w:footnote w:id="19">
    <w:p w14:paraId="16184523" w14:textId="77777777" w:rsidR="009D04E6" w:rsidRPr="005B691D" w:rsidRDefault="009D04E6" w:rsidP="009D04E6">
      <w:pPr>
        <w:pStyle w:val="FootnoteText"/>
        <w:rPr>
          <w:rFonts w:ascii="Arial" w:hAnsi="Arial" w:cs="Arial"/>
          <w:sz w:val="18"/>
          <w:szCs w:val="18"/>
        </w:rPr>
      </w:pPr>
      <w:r w:rsidRPr="005B691D">
        <w:rPr>
          <w:rStyle w:val="FootnoteReference"/>
          <w:rFonts w:ascii="Arial" w:hAnsi="Arial" w:cs="Arial"/>
          <w:sz w:val="18"/>
          <w:szCs w:val="18"/>
        </w:rPr>
        <w:footnoteRef/>
      </w:r>
      <w:r w:rsidRPr="005B691D">
        <w:rPr>
          <w:rFonts w:ascii="Arial" w:hAnsi="Arial" w:cs="Arial"/>
          <w:sz w:val="18"/>
          <w:szCs w:val="18"/>
        </w:rPr>
        <w:t xml:space="preserve"> Our Watch &amp; Women with Disabilities Victoria (2022) </w:t>
      </w:r>
      <w:r w:rsidRPr="005B691D">
        <w:rPr>
          <w:rFonts w:ascii="Arial" w:hAnsi="Arial" w:cs="Arial"/>
          <w:i/>
          <w:iCs/>
          <w:sz w:val="18"/>
          <w:szCs w:val="18"/>
        </w:rPr>
        <w:t>Changing the landscape: A national resource to prevent violence against women and girls with disabilities</w:t>
      </w:r>
      <w:r w:rsidRPr="005B691D">
        <w:rPr>
          <w:rFonts w:ascii="Arial" w:hAnsi="Arial" w:cs="Arial"/>
          <w:sz w:val="18"/>
          <w:szCs w:val="18"/>
        </w:rPr>
        <w:t xml:space="preserve">, Melbourne, Australia: Our Watch. </w:t>
      </w:r>
      <w:hyperlink r:id="rId13" w:history="1">
        <w:r w:rsidRPr="005B691D">
          <w:rPr>
            <w:rStyle w:val="Hyperlink"/>
            <w:rFonts w:ascii="Arial" w:hAnsi="Arial" w:cs="Arial"/>
            <w:sz w:val="18"/>
            <w:szCs w:val="18"/>
          </w:rPr>
          <w:t>https://www.ourwatch.org.au/change-the-story/changing-the-landscape</w:t>
        </w:r>
      </w:hyperlink>
    </w:p>
  </w:footnote>
  <w:footnote w:id="20">
    <w:p w14:paraId="3C20F9FA" w14:textId="09FF2312" w:rsidR="009D04E6" w:rsidRPr="00A51177" w:rsidRDefault="009D04E6" w:rsidP="009D04E6">
      <w:pPr>
        <w:pStyle w:val="FootnoteText"/>
        <w:rPr>
          <w:rFonts w:ascii="Arial" w:hAnsi="Arial" w:cs="Arial"/>
          <w:sz w:val="18"/>
          <w:szCs w:val="18"/>
        </w:rPr>
      </w:pPr>
      <w:r w:rsidRPr="005B691D">
        <w:rPr>
          <w:rStyle w:val="FootnoteReference"/>
          <w:rFonts w:ascii="Arial" w:hAnsi="Arial" w:cs="Arial"/>
          <w:sz w:val="18"/>
          <w:szCs w:val="18"/>
        </w:rPr>
        <w:footnoteRef/>
      </w:r>
      <w:r w:rsidRPr="005B691D">
        <w:rPr>
          <w:rFonts w:ascii="Arial" w:hAnsi="Arial" w:cs="Arial"/>
          <w:sz w:val="18"/>
          <w:szCs w:val="18"/>
        </w:rPr>
        <w:t xml:space="preserve"> Dube, SR, Fairweather, D, Pearson, WS</w:t>
      </w:r>
      <w:r w:rsidR="00DC657F" w:rsidRPr="005B691D">
        <w:rPr>
          <w:rFonts w:ascii="Arial" w:hAnsi="Arial" w:cs="Arial"/>
          <w:sz w:val="18"/>
          <w:szCs w:val="18"/>
        </w:rPr>
        <w:t>,</w:t>
      </w:r>
      <w:r w:rsidRPr="005B691D">
        <w:rPr>
          <w:rFonts w:ascii="Arial" w:hAnsi="Arial" w:cs="Arial"/>
          <w:sz w:val="18"/>
          <w:szCs w:val="18"/>
        </w:rPr>
        <w:t xml:space="preserve"> Felitti, VJ, Anda, RF &amp; Croft, JB</w:t>
      </w:r>
      <w:r w:rsidR="00DC657F" w:rsidRPr="005B691D">
        <w:rPr>
          <w:rFonts w:ascii="Arial" w:hAnsi="Arial" w:cs="Arial"/>
          <w:sz w:val="18"/>
          <w:szCs w:val="18"/>
        </w:rPr>
        <w:t xml:space="preserve"> </w:t>
      </w:r>
      <w:r w:rsidRPr="005B691D">
        <w:rPr>
          <w:rFonts w:ascii="Arial" w:hAnsi="Arial" w:cs="Arial"/>
          <w:sz w:val="18"/>
          <w:szCs w:val="18"/>
        </w:rPr>
        <w:t>(2009) Cumulative Childhood Stress and Autoimmune Diseases in Adults</w:t>
      </w:r>
      <w:r w:rsidR="00C739AD" w:rsidRPr="005B691D">
        <w:rPr>
          <w:rFonts w:ascii="Arial" w:hAnsi="Arial" w:cs="Arial"/>
          <w:sz w:val="18"/>
          <w:szCs w:val="18"/>
        </w:rPr>
        <w:t>,</w:t>
      </w:r>
      <w:r w:rsidRPr="005B691D">
        <w:rPr>
          <w:rFonts w:ascii="Arial" w:hAnsi="Arial" w:cs="Arial"/>
          <w:sz w:val="18"/>
          <w:szCs w:val="18"/>
        </w:rPr>
        <w:t xml:space="preserve"> </w:t>
      </w:r>
      <w:r w:rsidRPr="005B691D">
        <w:rPr>
          <w:rFonts w:ascii="Arial" w:hAnsi="Arial" w:cs="Arial"/>
          <w:i/>
          <w:iCs/>
          <w:sz w:val="18"/>
          <w:szCs w:val="18"/>
        </w:rPr>
        <w:t>Psychosomatic Medicine</w:t>
      </w:r>
      <w:r w:rsidRPr="005B691D">
        <w:rPr>
          <w:rFonts w:ascii="Arial" w:hAnsi="Arial" w:cs="Arial"/>
          <w:sz w:val="18"/>
          <w:szCs w:val="18"/>
        </w:rPr>
        <w:t xml:space="preserve">, </w:t>
      </w:r>
      <w:r w:rsidRPr="005B691D">
        <w:rPr>
          <w:rFonts w:ascii="Arial" w:hAnsi="Arial" w:cs="Arial"/>
          <w:i/>
          <w:iCs/>
          <w:sz w:val="18"/>
          <w:szCs w:val="18"/>
        </w:rPr>
        <w:t>71</w:t>
      </w:r>
      <w:r w:rsidRPr="005B691D">
        <w:rPr>
          <w:rFonts w:ascii="Arial" w:hAnsi="Arial" w:cs="Arial"/>
          <w:sz w:val="18"/>
          <w:szCs w:val="18"/>
        </w:rPr>
        <w:t>(2), 243</w:t>
      </w:r>
      <w:r w:rsidR="00C739AD" w:rsidRPr="005B691D">
        <w:rPr>
          <w:rFonts w:ascii="Arial" w:hAnsi="Arial" w:cs="Arial"/>
          <w:sz w:val="18"/>
          <w:szCs w:val="18"/>
        </w:rPr>
        <w:t>-</w:t>
      </w:r>
      <w:r w:rsidRPr="005B691D">
        <w:rPr>
          <w:rFonts w:ascii="Arial" w:hAnsi="Arial" w:cs="Arial"/>
          <w:sz w:val="18"/>
          <w:szCs w:val="18"/>
        </w:rPr>
        <w:t>250</w:t>
      </w:r>
      <w:r w:rsidR="00C739AD" w:rsidRPr="005B691D">
        <w:rPr>
          <w:rFonts w:ascii="Arial" w:hAnsi="Arial" w:cs="Arial"/>
          <w:sz w:val="18"/>
          <w:szCs w:val="18"/>
        </w:rPr>
        <w:t>. doi: 10.1097/PSY.0b013e3181907888</w:t>
      </w:r>
      <w:r w:rsidRPr="005B691D">
        <w:rPr>
          <w:rFonts w:ascii="Arial" w:hAnsi="Arial" w:cs="Arial"/>
          <w:sz w:val="18"/>
          <w:szCs w:val="18"/>
        </w:rPr>
        <w:t>; Australian Institute of Health and Welfare</w:t>
      </w:r>
      <w:r w:rsidR="00C739AD" w:rsidRPr="005B691D">
        <w:rPr>
          <w:rFonts w:ascii="Arial" w:hAnsi="Arial" w:cs="Arial"/>
          <w:sz w:val="18"/>
          <w:szCs w:val="18"/>
        </w:rPr>
        <w:t xml:space="preserve"> (AIHW)</w:t>
      </w:r>
      <w:r w:rsidRPr="005B691D">
        <w:rPr>
          <w:rFonts w:ascii="Arial" w:hAnsi="Arial" w:cs="Arial"/>
          <w:sz w:val="18"/>
          <w:szCs w:val="18"/>
        </w:rPr>
        <w:t xml:space="preserve"> (2023</w:t>
      </w:r>
      <w:r w:rsidR="00C739AD" w:rsidRPr="005B691D">
        <w:rPr>
          <w:rFonts w:ascii="Arial" w:hAnsi="Arial" w:cs="Arial"/>
          <w:sz w:val="18"/>
          <w:szCs w:val="18"/>
        </w:rPr>
        <w:t xml:space="preserve">) </w:t>
      </w:r>
      <w:r w:rsidRPr="005B691D">
        <w:rPr>
          <w:rFonts w:ascii="Arial" w:hAnsi="Arial" w:cs="Arial"/>
          <w:i/>
          <w:iCs/>
          <w:sz w:val="18"/>
          <w:szCs w:val="18"/>
        </w:rPr>
        <w:t>Health outcomes</w:t>
      </w:r>
      <w:r w:rsidR="00C739AD" w:rsidRPr="005B691D">
        <w:rPr>
          <w:rFonts w:ascii="Arial" w:hAnsi="Arial" w:cs="Arial"/>
          <w:sz w:val="18"/>
          <w:szCs w:val="18"/>
        </w:rPr>
        <w:t xml:space="preserve">, AIHW. </w:t>
      </w:r>
      <w:hyperlink r:id="rId14" w:history="1">
        <w:r w:rsidRPr="005B691D">
          <w:rPr>
            <w:rStyle w:val="Hyperlink"/>
            <w:rFonts w:ascii="Arial" w:hAnsi="Arial" w:cs="Arial"/>
            <w:sz w:val="18"/>
            <w:szCs w:val="18"/>
          </w:rPr>
          <w:t>https://www.aihw.gov.au/family-domestic-and-sexual-violence/responses-and-outcomes/health-outcomes</w:t>
        </w:r>
      </w:hyperlink>
      <w:r w:rsidRPr="00A51177">
        <w:rPr>
          <w:rFonts w:ascii="Arial" w:hAnsi="Arial" w:cs="Arial"/>
          <w:sz w:val="18"/>
          <w:szCs w:val="18"/>
        </w:rPr>
        <w:t xml:space="preserve"> </w:t>
      </w:r>
    </w:p>
  </w:footnote>
  <w:footnote w:id="21">
    <w:p w14:paraId="5822B061" w14:textId="77777777" w:rsidR="009D04E6" w:rsidRPr="005B691D" w:rsidRDefault="009D04E6" w:rsidP="009D04E6">
      <w:pPr>
        <w:pStyle w:val="FootnoteText"/>
        <w:rPr>
          <w:rFonts w:ascii="Arial" w:hAnsi="Arial" w:cs="Arial"/>
          <w:sz w:val="18"/>
          <w:szCs w:val="18"/>
        </w:rPr>
      </w:pPr>
      <w:r w:rsidRPr="005B691D">
        <w:rPr>
          <w:rStyle w:val="FootnoteReference"/>
          <w:rFonts w:ascii="Arial" w:hAnsi="Arial" w:cs="Arial"/>
          <w:sz w:val="18"/>
          <w:szCs w:val="18"/>
        </w:rPr>
        <w:footnoteRef/>
      </w:r>
      <w:r w:rsidRPr="005B691D">
        <w:rPr>
          <w:rFonts w:ascii="Arial" w:hAnsi="Arial" w:cs="Arial"/>
          <w:sz w:val="18"/>
          <w:szCs w:val="18"/>
        </w:rPr>
        <w:t xml:space="preserve"> Victorian Government (2022) </w:t>
      </w:r>
      <w:r w:rsidRPr="005B691D">
        <w:rPr>
          <w:rFonts w:ascii="Arial" w:hAnsi="Arial" w:cs="Arial"/>
          <w:i/>
          <w:iCs/>
          <w:sz w:val="18"/>
          <w:szCs w:val="18"/>
        </w:rPr>
        <w:t xml:space="preserve">About people with disability, </w:t>
      </w:r>
      <w:r w:rsidRPr="005B691D">
        <w:rPr>
          <w:rFonts w:ascii="Arial" w:hAnsi="Arial" w:cs="Arial"/>
          <w:sz w:val="18"/>
          <w:szCs w:val="18"/>
        </w:rPr>
        <w:t xml:space="preserve">Victorian Government </w:t>
      </w:r>
      <w:hyperlink r:id="rId15" w:history="1">
        <w:r w:rsidRPr="005B691D">
          <w:rPr>
            <w:rStyle w:val="Hyperlink"/>
            <w:rFonts w:ascii="Arial" w:hAnsi="Arial" w:cs="Arial"/>
            <w:sz w:val="18"/>
            <w:szCs w:val="18"/>
          </w:rPr>
          <w:t>https://www.vic.gov.au/state-disability-plan/about-plan/about-people-disability</w:t>
        </w:r>
      </w:hyperlink>
      <w:r w:rsidRPr="005B691D">
        <w:rPr>
          <w:rFonts w:ascii="Arial" w:hAnsi="Arial" w:cs="Arial"/>
          <w:sz w:val="18"/>
          <w:szCs w:val="18"/>
        </w:rPr>
        <w:t xml:space="preserve"> </w:t>
      </w:r>
    </w:p>
  </w:footnote>
  <w:footnote w:id="22">
    <w:p w14:paraId="45D55ACB" w14:textId="46EE6BF9" w:rsidR="009D04E6" w:rsidRPr="005B691D" w:rsidRDefault="009D04E6" w:rsidP="009D04E6">
      <w:pPr>
        <w:pStyle w:val="FootnoteText"/>
        <w:rPr>
          <w:rFonts w:ascii="Arial" w:hAnsi="Arial" w:cs="Arial"/>
          <w:sz w:val="18"/>
          <w:szCs w:val="18"/>
        </w:rPr>
      </w:pPr>
      <w:r w:rsidRPr="005B691D">
        <w:rPr>
          <w:rStyle w:val="FootnoteReference"/>
          <w:rFonts w:ascii="Arial" w:hAnsi="Arial" w:cs="Arial"/>
          <w:sz w:val="18"/>
          <w:szCs w:val="18"/>
        </w:rPr>
        <w:footnoteRef/>
      </w:r>
      <w:r w:rsidRPr="005B691D">
        <w:rPr>
          <w:rFonts w:ascii="Arial" w:hAnsi="Arial" w:cs="Arial"/>
          <w:sz w:val="18"/>
          <w:szCs w:val="18"/>
        </w:rPr>
        <w:t xml:space="preserve"> The NDIS Quality and Safeguards Commissions (NDIS Commission) (2025) </w:t>
      </w:r>
      <w:r w:rsidRPr="005B691D">
        <w:rPr>
          <w:rFonts w:ascii="Arial" w:hAnsi="Arial" w:cs="Arial"/>
          <w:i/>
          <w:iCs/>
          <w:sz w:val="18"/>
          <w:szCs w:val="18"/>
        </w:rPr>
        <w:t>Risk Factors and Prevention of Violence, Abuse, Neglect and Exploitation of People with Disability</w:t>
      </w:r>
      <w:r w:rsidRPr="005B691D">
        <w:rPr>
          <w:rFonts w:ascii="Arial" w:hAnsi="Arial" w:cs="Arial"/>
          <w:sz w:val="18"/>
          <w:szCs w:val="18"/>
        </w:rPr>
        <w:t xml:space="preserve">, NDIS Commission. </w:t>
      </w:r>
      <w:hyperlink r:id="rId16" w:history="1">
        <w:r w:rsidRPr="005B691D">
          <w:rPr>
            <w:rStyle w:val="Hyperlink"/>
            <w:rFonts w:ascii="Arial" w:hAnsi="Arial" w:cs="Arial"/>
            <w:sz w:val="18"/>
            <w:szCs w:val="18"/>
          </w:rPr>
          <w:t>https://www.ndiscommission.gov.au/about-us/what-we-do/our-research/risk-factors-and-prevention-violence-abuse-neglect-and</w:t>
        </w:r>
      </w:hyperlink>
      <w:r w:rsidRPr="005B691D">
        <w:rPr>
          <w:rFonts w:ascii="Arial" w:hAnsi="Arial" w:cs="Arial"/>
          <w:sz w:val="18"/>
          <w:szCs w:val="18"/>
        </w:rPr>
        <w:t xml:space="preserve"> </w:t>
      </w:r>
    </w:p>
  </w:footnote>
  <w:footnote w:id="23">
    <w:p w14:paraId="25090A9E" w14:textId="77777777" w:rsidR="009D04E6" w:rsidRPr="005B691D" w:rsidRDefault="009D04E6" w:rsidP="009D04E6">
      <w:pPr>
        <w:pStyle w:val="FootnoteText"/>
        <w:rPr>
          <w:rFonts w:ascii="Arial" w:hAnsi="Arial" w:cs="Arial"/>
          <w:sz w:val="18"/>
          <w:szCs w:val="18"/>
        </w:rPr>
      </w:pPr>
      <w:r w:rsidRPr="005B691D">
        <w:rPr>
          <w:rStyle w:val="FootnoteReference"/>
          <w:rFonts w:ascii="Arial" w:hAnsi="Arial" w:cs="Arial"/>
          <w:sz w:val="18"/>
          <w:szCs w:val="18"/>
        </w:rPr>
        <w:footnoteRef/>
      </w:r>
      <w:r w:rsidRPr="005B691D">
        <w:rPr>
          <w:rFonts w:ascii="Arial" w:hAnsi="Arial" w:cs="Arial"/>
          <w:sz w:val="18"/>
          <w:szCs w:val="18"/>
        </w:rPr>
        <w:t xml:space="preserve"> Ibid.</w:t>
      </w:r>
    </w:p>
  </w:footnote>
  <w:footnote w:id="24">
    <w:p w14:paraId="66E92650" w14:textId="77777777" w:rsidR="009D04E6" w:rsidRPr="005B691D" w:rsidRDefault="009D04E6" w:rsidP="009D04E6">
      <w:pPr>
        <w:pStyle w:val="FootnoteText"/>
        <w:rPr>
          <w:rFonts w:ascii="Arial" w:hAnsi="Arial" w:cs="Arial"/>
          <w:sz w:val="18"/>
          <w:szCs w:val="18"/>
        </w:rPr>
      </w:pPr>
      <w:r w:rsidRPr="005B691D">
        <w:rPr>
          <w:rStyle w:val="FootnoteReference"/>
          <w:rFonts w:ascii="Arial" w:hAnsi="Arial" w:cs="Arial"/>
          <w:sz w:val="18"/>
          <w:szCs w:val="18"/>
        </w:rPr>
        <w:footnoteRef/>
      </w:r>
      <w:r w:rsidRPr="005B691D">
        <w:rPr>
          <w:rFonts w:ascii="Arial" w:hAnsi="Arial" w:cs="Arial"/>
          <w:sz w:val="18"/>
          <w:szCs w:val="18"/>
        </w:rPr>
        <w:t xml:space="preserve"> Britt, J (2026) </w:t>
      </w:r>
      <w:r w:rsidRPr="005B691D">
        <w:rPr>
          <w:rFonts w:ascii="Arial" w:hAnsi="Arial" w:cs="Arial"/>
          <w:i/>
          <w:iCs/>
          <w:sz w:val="18"/>
          <w:szCs w:val="18"/>
        </w:rPr>
        <w:t>For women with disability fleeing violence, NDIS reforms are making safety harder</w:t>
      </w:r>
    </w:p>
    <w:p w14:paraId="196FBFE1" w14:textId="79810690" w:rsidR="009D04E6" w:rsidRPr="005B691D" w:rsidRDefault="009D04E6" w:rsidP="009D04E6">
      <w:pPr>
        <w:pStyle w:val="FootnoteText"/>
        <w:rPr>
          <w:rFonts w:ascii="Arial" w:hAnsi="Arial" w:cs="Arial"/>
          <w:sz w:val="18"/>
          <w:szCs w:val="18"/>
        </w:rPr>
      </w:pPr>
      <w:r w:rsidRPr="005B691D">
        <w:rPr>
          <w:rFonts w:ascii="Arial" w:hAnsi="Arial" w:cs="Arial"/>
          <w:sz w:val="18"/>
          <w:szCs w:val="18"/>
        </w:rPr>
        <w:t xml:space="preserve">Women’s Agenda. </w:t>
      </w:r>
      <w:hyperlink r:id="rId17" w:history="1">
        <w:r w:rsidRPr="005B691D">
          <w:rPr>
            <w:rStyle w:val="Hyperlink"/>
            <w:rFonts w:ascii="Arial" w:hAnsi="Arial" w:cs="Arial"/>
            <w:sz w:val="18"/>
            <w:szCs w:val="18"/>
          </w:rPr>
          <w:t>https://womensagenda.com.au/latest/the-only-safe-place-is-the-one-shes-trying-to-leave/</w:t>
        </w:r>
      </w:hyperlink>
      <w:r w:rsidRPr="005B691D">
        <w:rPr>
          <w:rFonts w:ascii="Arial" w:hAnsi="Arial" w:cs="Arial"/>
          <w:sz w:val="18"/>
          <w:szCs w:val="18"/>
        </w:rPr>
        <w:t xml:space="preserve"> </w:t>
      </w:r>
    </w:p>
  </w:footnote>
  <w:footnote w:id="25">
    <w:p w14:paraId="16D26711" w14:textId="77777777" w:rsidR="0037111A" w:rsidRPr="005B691D" w:rsidRDefault="0037111A" w:rsidP="0037111A">
      <w:pPr>
        <w:pStyle w:val="FootnoteText"/>
        <w:rPr>
          <w:rFonts w:ascii="Arial" w:hAnsi="Arial" w:cs="Arial"/>
          <w:sz w:val="18"/>
          <w:szCs w:val="18"/>
        </w:rPr>
      </w:pPr>
      <w:r w:rsidRPr="005B691D">
        <w:rPr>
          <w:rStyle w:val="FootnoteReference"/>
          <w:rFonts w:ascii="Arial" w:hAnsi="Arial" w:cs="Arial"/>
          <w:sz w:val="18"/>
          <w:szCs w:val="18"/>
        </w:rPr>
        <w:footnoteRef/>
      </w:r>
      <w:r w:rsidRPr="005B691D">
        <w:rPr>
          <w:rFonts w:ascii="Arial" w:hAnsi="Arial" w:cs="Arial"/>
          <w:sz w:val="18"/>
          <w:szCs w:val="18"/>
        </w:rPr>
        <w:t xml:space="preserve"> Women with Disabilities Australia (WWDA) (2026)</w:t>
      </w:r>
      <w:r w:rsidRPr="005B691D">
        <w:rPr>
          <w:rFonts w:ascii="Arial" w:hAnsi="Arial" w:cs="Arial"/>
          <w:i/>
          <w:iCs/>
          <w:sz w:val="18"/>
          <w:szCs w:val="18"/>
        </w:rPr>
        <w:t xml:space="preserve"> Submission: Gendered Risks of the NDIS Amendment Bill 2026</w:t>
      </w:r>
      <w:r w:rsidRPr="005B691D">
        <w:rPr>
          <w:rFonts w:ascii="Arial" w:hAnsi="Arial" w:cs="Arial"/>
          <w:sz w:val="18"/>
          <w:szCs w:val="18"/>
        </w:rPr>
        <w:t xml:space="preserve">, WWDA. </w:t>
      </w:r>
      <w:hyperlink r:id="rId18" w:history="1">
        <w:r w:rsidRPr="005B691D">
          <w:rPr>
            <w:rStyle w:val="Hyperlink"/>
            <w:rFonts w:ascii="Arial" w:hAnsi="Arial" w:cs="Arial"/>
            <w:sz w:val="18"/>
            <w:szCs w:val="18"/>
          </w:rPr>
          <w:t>https://wwda.org.au/our-resources/publication/gendered-risks-of-the-ndis-amendment-bill-2026/</w:t>
        </w:r>
      </w:hyperlink>
      <w:r w:rsidRPr="005B691D">
        <w:rPr>
          <w:rFonts w:ascii="Arial" w:hAnsi="Arial" w:cs="Arial"/>
          <w:sz w:val="18"/>
          <w:szCs w:val="18"/>
        </w:rPr>
        <w:t xml:space="preserve"> </w:t>
      </w:r>
    </w:p>
  </w:footnote>
  <w:footnote w:id="26">
    <w:p w14:paraId="6F20D508" w14:textId="5ADD1573" w:rsidR="009D04E6" w:rsidRPr="00C57513" w:rsidRDefault="009D04E6" w:rsidP="009D04E6">
      <w:pPr>
        <w:pStyle w:val="FootnoteText"/>
        <w:rPr>
          <w:rFonts w:ascii="Arial" w:hAnsi="Arial" w:cs="Arial"/>
          <w:sz w:val="18"/>
          <w:szCs w:val="18"/>
        </w:rPr>
      </w:pPr>
      <w:r w:rsidRPr="005B691D">
        <w:rPr>
          <w:rStyle w:val="FootnoteReference"/>
          <w:rFonts w:ascii="Arial" w:hAnsi="Arial" w:cs="Arial"/>
          <w:sz w:val="18"/>
          <w:szCs w:val="18"/>
        </w:rPr>
        <w:footnoteRef/>
      </w:r>
      <w:r w:rsidRPr="005B691D">
        <w:rPr>
          <w:rFonts w:ascii="Arial" w:hAnsi="Arial" w:cs="Arial"/>
          <w:sz w:val="18"/>
          <w:szCs w:val="18"/>
        </w:rPr>
        <w:t xml:space="preserve"> Women with Disabilities Australia (WWDA) (2026)</w:t>
      </w:r>
      <w:r w:rsidRPr="005B691D">
        <w:rPr>
          <w:rFonts w:ascii="Arial" w:hAnsi="Arial" w:cs="Arial"/>
          <w:i/>
          <w:iCs/>
          <w:sz w:val="18"/>
          <w:szCs w:val="18"/>
        </w:rPr>
        <w:t xml:space="preserve"> Submission: Gendered Risks of the NDIS Amendment Bill 2026</w:t>
      </w:r>
      <w:r w:rsidRPr="005B691D">
        <w:rPr>
          <w:rFonts w:ascii="Arial" w:hAnsi="Arial" w:cs="Arial"/>
          <w:sz w:val="18"/>
          <w:szCs w:val="18"/>
        </w:rPr>
        <w:t>, WWDA</w:t>
      </w:r>
      <w:r w:rsidR="00CC23CD" w:rsidRPr="005B691D">
        <w:rPr>
          <w:rFonts w:ascii="Arial" w:hAnsi="Arial" w:cs="Arial"/>
          <w:sz w:val="18"/>
          <w:szCs w:val="18"/>
        </w:rPr>
        <w:t xml:space="preserve">. </w:t>
      </w:r>
      <w:hyperlink r:id="rId19" w:history="1">
        <w:r w:rsidR="00CC23CD" w:rsidRPr="005B691D">
          <w:rPr>
            <w:rStyle w:val="Hyperlink"/>
            <w:rFonts w:ascii="Arial" w:hAnsi="Arial" w:cs="Arial"/>
            <w:sz w:val="18"/>
            <w:szCs w:val="18"/>
          </w:rPr>
          <w:t>https://wwda.org.au/our-resources/publication/gendered-risks-of-the-ndis-amendment-bill-2026/</w:t>
        </w:r>
      </w:hyperlink>
      <w:r w:rsidR="00CC23CD" w:rsidRPr="005B691D">
        <w:rPr>
          <w:rFonts w:ascii="Arial" w:hAnsi="Arial" w:cs="Arial"/>
          <w:sz w:val="18"/>
          <w:szCs w:val="18"/>
        </w:rPr>
        <w:t>;</w:t>
      </w:r>
      <w:r w:rsidRPr="005B691D">
        <w:rPr>
          <w:rFonts w:ascii="Arial" w:hAnsi="Arial" w:cs="Arial"/>
          <w:sz w:val="18"/>
          <w:szCs w:val="18"/>
        </w:rPr>
        <w:t xml:space="preserve"> Dickinson, H &amp; Ganon-Davey, E (2026) </w:t>
      </w:r>
      <w:r w:rsidRPr="005B691D">
        <w:rPr>
          <w:rFonts w:ascii="Arial" w:hAnsi="Arial" w:cs="Arial"/>
          <w:i/>
          <w:iCs/>
          <w:sz w:val="18"/>
          <w:szCs w:val="18"/>
        </w:rPr>
        <w:t>Tightened eligibility and cuts to plans: what the NDIS changes mean for participants</w:t>
      </w:r>
      <w:r w:rsidRPr="005B691D">
        <w:rPr>
          <w:rFonts w:ascii="Arial" w:hAnsi="Arial" w:cs="Arial"/>
          <w:sz w:val="18"/>
          <w:szCs w:val="18"/>
        </w:rPr>
        <w:t xml:space="preserve">, The Conversation. </w:t>
      </w:r>
      <w:hyperlink r:id="rId20" w:history="1">
        <w:r w:rsidRPr="005B691D">
          <w:rPr>
            <w:rStyle w:val="Hyperlink"/>
            <w:rFonts w:ascii="Arial" w:hAnsi="Arial" w:cs="Arial"/>
            <w:sz w:val="18"/>
            <w:szCs w:val="18"/>
          </w:rPr>
          <w:t>https://theconversation.com/tightened-eligibility-and-cuts-to-plans-what-the-ndis-changes-mean-for-participants-281147</w:t>
        </w:r>
      </w:hyperlink>
      <w:r w:rsidRPr="00C57513">
        <w:rPr>
          <w:rFonts w:ascii="Arial" w:hAnsi="Arial" w:cs="Arial"/>
          <w:sz w:val="18"/>
          <w:szCs w:val="18"/>
        </w:rPr>
        <w:t xml:space="preserve">  </w:t>
      </w:r>
    </w:p>
  </w:footnote>
  <w:footnote w:id="27">
    <w:p w14:paraId="5A649CFF" w14:textId="77777777" w:rsidR="009D04E6" w:rsidRPr="005B691D" w:rsidRDefault="009D04E6" w:rsidP="009D04E6">
      <w:pPr>
        <w:pStyle w:val="FootnoteText"/>
        <w:rPr>
          <w:rFonts w:ascii="Arial" w:hAnsi="Arial" w:cs="Arial"/>
          <w:sz w:val="18"/>
          <w:szCs w:val="18"/>
        </w:rPr>
      </w:pPr>
      <w:r w:rsidRPr="005B691D">
        <w:rPr>
          <w:rStyle w:val="FootnoteReference"/>
          <w:rFonts w:ascii="Arial" w:hAnsi="Arial" w:cs="Arial"/>
          <w:sz w:val="18"/>
          <w:szCs w:val="18"/>
        </w:rPr>
        <w:footnoteRef/>
      </w:r>
      <w:r w:rsidRPr="005B691D">
        <w:rPr>
          <w:rFonts w:ascii="Arial" w:hAnsi="Arial" w:cs="Arial"/>
          <w:sz w:val="18"/>
          <w:szCs w:val="18"/>
        </w:rPr>
        <w:t xml:space="preserve"> Department of Health, Disability and Ageing (2026) </w:t>
      </w:r>
      <w:r w:rsidRPr="005B691D">
        <w:rPr>
          <w:rFonts w:ascii="Arial" w:hAnsi="Arial" w:cs="Arial"/>
          <w:i/>
          <w:iCs/>
          <w:sz w:val="18"/>
          <w:szCs w:val="18"/>
        </w:rPr>
        <w:t>Foundational supports for people with disability</w:t>
      </w:r>
      <w:r w:rsidRPr="005B691D">
        <w:rPr>
          <w:rFonts w:ascii="Arial" w:hAnsi="Arial" w:cs="Arial"/>
          <w:sz w:val="18"/>
          <w:szCs w:val="18"/>
        </w:rPr>
        <w:t xml:space="preserve">, Australian Government. </w:t>
      </w:r>
      <w:hyperlink r:id="rId21" w:history="1">
        <w:r w:rsidRPr="005B691D">
          <w:rPr>
            <w:rStyle w:val="Hyperlink"/>
            <w:rFonts w:ascii="Arial" w:hAnsi="Arial" w:cs="Arial"/>
            <w:sz w:val="18"/>
            <w:szCs w:val="18"/>
          </w:rPr>
          <w:t>https://www.health.gov.au/our-work/foundational-supports-for-people-with-disability?language=en</w:t>
        </w:r>
      </w:hyperlink>
      <w:r w:rsidRPr="005B691D">
        <w:rPr>
          <w:rFonts w:ascii="Arial" w:hAnsi="Arial" w:cs="Arial"/>
          <w:sz w:val="18"/>
          <w:szCs w:val="18"/>
        </w:rPr>
        <w:t xml:space="preserve"> </w:t>
      </w:r>
    </w:p>
  </w:footnote>
  <w:footnote w:id="28">
    <w:p w14:paraId="60E7C311" w14:textId="4D03D6E1" w:rsidR="009D04E6" w:rsidRPr="005B691D" w:rsidRDefault="009D04E6" w:rsidP="009D04E6">
      <w:pPr>
        <w:pStyle w:val="FootnoteText"/>
        <w:rPr>
          <w:rFonts w:ascii="Arial" w:hAnsi="Arial" w:cs="Arial"/>
          <w:sz w:val="18"/>
          <w:szCs w:val="18"/>
        </w:rPr>
      </w:pPr>
      <w:r w:rsidRPr="005B691D">
        <w:rPr>
          <w:rStyle w:val="FootnoteReference"/>
          <w:rFonts w:ascii="Arial" w:hAnsi="Arial" w:cs="Arial"/>
          <w:sz w:val="18"/>
          <w:szCs w:val="18"/>
        </w:rPr>
        <w:footnoteRef/>
      </w:r>
      <w:r w:rsidRPr="005B691D">
        <w:rPr>
          <w:rFonts w:ascii="Arial" w:hAnsi="Arial" w:cs="Arial"/>
          <w:sz w:val="18"/>
          <w:szCs w:val="18"/>
        </w:rPr>
        <w:t xml:space="preserve"> Women with Disabilities Australia (WWDA) (2026)</w:t>
      </w:r>
      <w:r w:rsidRPr="005B691D">
        <w:rPr>
          <w:rFonts w:ascii="Arial" w:hAnsi="Arial" w:cs="Arial"/>
          <w:i/>
          <w:iCs/>
          <w:sz w:val="18"/>
          <w:szCs w:val="18"/>
        </w:rPr>
        <w:t xml:space="preserve"> Submission: Gendered Risks of the NDIS Amendment Bill 2026</w:t>
      </w:r>
      <w:r w:rsidRPr="005B691D">
        <w:rPr>
          <w:rFonts w:ascii="Arial" w:hAnsi="Arial" w:cs="Arial"/>
          <w:sz w:val="18"/>
          <w:szCs w:val="18"/>
        </w:rPr>
        <w:t>, WWDA.</w:t>
      </w:r>
      <w:r w:rsidR="005B691D" w:rsidRPr="005B691D">
        <w:rPr>
          <w:rFonts w:ascii="Arial" w:hAnsi="Arial" w:cs="Arial"/>
          <w:sz w:val="18"/>
          <w:szCs w:val="18"/>
        </w:rPr>
        <w:t xml:space="preserve"> </w:t>
      </w:r>
      <w:hyperlink r:id="rId22" w:history="1">
        <w:r w:rsidR="005B691D" w:rsidRPr="005B691D">
          <w:rPr>
            <w:rStyle w:val="Hyperlink"/>
            <w:rFonts w:ascii="Arial" w:hAnsi="Arial" w:cs="Arial"/>
            <w:sz w:val="18"/>
            <w:szCs w:val="18"/>
          </w:rPr>
          <w:t>https://wwda.org.au/our-resources/publication/gendered-risks-of-the-ndis-amendment-bill-2026/</w:t>
        </w:r>
      </w:hyperlink>
    </w:p>
  </w:footnote>
  <w:footnote w:id="29">
    <w:p w14:paraId="36335A9D" w14:textId="77777777" w:rsidR="009D04E6" w:rsidRDefault="009D04E6" w:rsidP="009D04E6">
      <w:pPr>
        <w:pStyle w:val="FootnoteText"/>
      </w:pPr>
      <w:r w:rsidRPr="005B691D">
        <w:rPr>
          <w:rStyle w:val="FootnoteReference"/>
          <w:rFonts w:ascii="Arial" w:hAnsi="Arial" w:cs="Arial"/>
          <w:sz w:val="18"/>
          <w:szCs w:val="18"/>
        </w:rPr>
        <w:footnoteRef/>
      </w:r>
      <w:r w:rsidRPr="005B691D">
        <w:rPr>
          <w:rFonts w:ascii="Arial" w:hAnsi="Arial" w:cs="Arial"/>
          <w:sz w:val="18"/>
          <w:szCs w:val="18"/>
        </w:rPr>
        <w:t xml:space="preserve"> Ibid.</w:t>
      </w:r>
    </w:p>
  </w:footnote>
  <w:footnote w:id="30">
    <w:p w14:paraId="6B28010A" w14:textId="200CE468" w:rsidR="009D04E6" w:rsidRPr="009A2DA2" w:rsidRDefault="009D04E6" w:rsidP="009D04E6">
      <w:pPr>
        <w:pStyle w:val="FootnoteText"/>
        <w:rPr>
          <w:rFonts w:ascii="Arial" w:hAnsi="Arial" w:cs="Arial"/>
          <w:sz w:val="18"/>
          <w:szCs w:val="18"/>
        </w:rPr>
      </w:pPr>
      <w:r w:rsidRPr="009A2DA2">
        <w:rPr>
          <w:rStyle w:val="FootnoteReference"/>
          <w:rFonts w:ascii="Arial" w:hAnsi="Arial" w:cs="Arial"/>
          <w:sz w:val="18"/>
          <w:szCs w:val="18"/>
        </w:rPr>
        <w:footnoteRef/>
      </w:r>
      <w:r w:rsidRPr="009A2DA2">
        <w:rPr>
          <w:rFonts w:ascii="Arial" w:hAnsi="Arial" w:cs="Arial"/>
          <w:sz w:val="18"/>
          <w:szCs w:val="18"/>
        </w:rPr>
        <w:t xml:space="preserve"> Safe and Equal (2026) </w:t>
      </w:r>
      <w:r w:rsidRPr="009A2DA2">
        <w:rPr>
          <w:rFonts w:ascii="Arial" w:hAnsi="Arial" w:cs="Arial"/>
          <w:i/>
          <w:iCs/>
          <w:sz w:val="18"/>
          <w:szCs w:val="18"/>
        </w:rPr>
        <w:t>Specialist family violence services</w:t>
      </w:r>
      <w:r w:rsidRPr="009A2DA2">
        <w:rPr>
          <w:rFonts w:ascii="Arial" w:hAnsi="Arial" w:cs="Arial"/>
          <w:sz w:val="18"/>
          <w:szCs w:val="18"/>
        </w:rPr>
        <w:t>, Safe and Equal.</w:t>
      </w:r>
      <w:r w:rsidR="005B691D" w:rsidRPr="009A2DA2">
        <w:rPr>
          <w:rFonts w:ascii="Arial" w:hAnsi="Arial" w:cs="Arial"/>
          <w:sz w:val="18"/>
          <w:szCs w:val="18"/>
        </w:rPr>
        <w:t xml:space="preserve"> </w:t>
      </w:r>
      <w:hyperlink r:id="rId23" w:history="1">
        <w:r w:rsidRPr="009A2DA2">
          <w:rPr>
            <w:rStyle w:val="Hyperlink"/>
            <w:rFonts w:ascii="Arial" w:hAnsi="Arial" w:cs="Arial"/>
            <w:sz w:val="18"/>
            <w:szCs w:val="18"/>
          </w:rPr>
          <w:t>https://safeandequal.org.au/working-in-family-violence/service-responses/specialist-family-violence-services/#</w:t>
        </w:r>
      </w:hyperlink>
    </w:p>
  </w:footnote>
  <w:footnote w:id="31">
    <w:p w14:paraId="7DE44CC4" w14:textId="13AAF1DA" w:rsidR="009D04E6" w:rsidRPr="00925F37" w:rsidRDefault="009D04E6" w:rsidP="009D04E6">
      <w:pPr>
        <w:pStyle w:val="FootnoteText"/>
        <w:rPr>
          <w:rFonts w:ascii="Arial" w:hAnsi="Arial" w:cs="Arial"/>
          <w:sz w:val="18"/>
          <w:szCs w:val="18"/>
        </w:rPr>
      </w:pPr>
      <w:r w:rsidRPr="00925F37">
        <w:rPr>
          <w:rStyle w:val="FootnoteReference"/>
          <w:rFonts w:ascii="Arial" w:hAnsi="Arial" w:cs="Arial"/>
          <w:sz w:val="18"/>
          <w:szCs w:val="18"/>
        </w:rPr>
        <w:footnoteRef/>
      </w:r>
      <w:r w:rsidRPr="00925F37">
        <w:rPr>
          <w:rFonts w:ascii="Arial" w:hAnsi="Arial" w:cs="Arial"/>
          <w:sz w:val="18"/>
          <w:szCs w:val="18"/>
        </w:rPr>
        <w:t xml:space="preserve"> Safe and Equal (2026) </w:t>
      </w:r>
      <w:r w:rsidRPr="00925F37">
        <w:rPr>
          <w:rFonts w:ascii="Arial" w:hAnsi="Arial" w:cs="Arial"/>
          <w:i/>
          <w:iCs/>
          <w:sz w:val="18"/>
          <w:szCs w:val="18"/>
        </w:rPr>
        <w:t>Family Violence and Disability Practice Leader Initiative</w:t>
      </w:r>
      <w:r w:rsidR="00925F37" w:rsidRPr="00925F37">
        <w:rPr>
          <w:rFonts w:ascii="Arial" w:hAnsi="Arial" w:cs="Arial"/>
          <w:i/>
          <w:iCs/>
          <w:sz w:val="18"/>
          <w:szCs w:val="18"/>
        </w:rPr>
        <w:t>,</w:t>
      </w:r>
      <w:r w:rsidRPr="00925F37">
        <w:rPr>
          <w:rFonts w:ascii="Arial" w:hAnsi="Arial" w:cs="Arial"/>
          <w:i/>
          <w:iCs/>
          <w:sz w:val="18"/>
          <w:szCs w:val="18"/>
        </w:rPr>
        <w:t xml:space="preserve"> </w:t>
      </w:r>
      <w:r w:rsidRPr="00925F37">
        <w:rPr>
          <w:rFonts w:ascii="Arial" w:hAnsi="Arial" w:cs="Arial"/>
          <w:sz w:val="18"/>
          <w:szCs w:val="18"/>
        </w:rPr>
        <w:t>Safe and Equal.</w:t>
      </w:r>
      <w:r w:rsidRPr="00925F37">
        <w:rPr>
          <w:rFonts w:ascii="Arial" w:hAnsi="Arial" w:cs="Arial"/>
          <w:i/>
          <w:iCs/>
          <w:sz w:val="18"/>
          <w:szCs w:val="18"/>
        </w:rPr>
        <w:t xml:space="preserve"> </w:t>
      </w:r>
      <w:hyperlink r:id="rId24" w:history="1">
        <w:r w:rsidRPr="00925F37">
          <w:rPr>
            <w:rStyle w:val="Hyperlink"/>
            <w:rFonts w:ascii="Arial" w:hAnsi="Arial" w:cs="Arial"/>
            <w:sz w:val="18"/>
            <w:szCs w:val="18"/>
          </w:rPr>
          <w:t>https://safeandequal.org.au/working-in-family-violence/tailored-inclusive-support/people-with-disability/fvdpli/</w:t>
        </w:r>
      </w:hyperlink>
    </w:p>
  </w:footnote>
  <w:footnote w:id="32">
    <w:p w14:paraId="5E1E7DB2" w14:textId="5684DCD4" w:rsidR="009D04E6" w:rsidRPr="002E65A9" w:rsidRDefault="009D04E6" w:rsidP="009D04E6">
      <w:pPr>
        <w:pStyle w:val="FootnoteText"/>
        <w:rPr>
          <w:rFonts w:ascii="Arial" w:hAnsi="Arial" w:cs="Arial"/>
          <w:sz w:val="18"/>
          <w:szCs w:val="18"/>
        </w:rPr>
      </w:pPr>
      <w:r w:rsidRPr="00925F37">
        <w:rPr>
          <w:rStyle w:val="FootnoteReference"/>
          <w:rFonts w:ascii="Arial" w:hAnsi="Arial" w:cs="Arial"/>
          <w:sz w:val="18"/>
          <w:szCs w:val="18"/>
        </w:rPr>
        <w:footnoteRef/>
      </w:r>
      <w:r w:rsidRPr="00925F37">
        <w:rPr>
          <w:rFonts w:ascii="Arial" w:hAnsi="Arial" w:cs="Arial"/>
          <w:sz w:val="18"/>
          <w:szCs w:val="18"/>
        </w:rPr>
        <w:t xml:space="preserve"> </w:t>
      </w:r>
      <w:r w:rsidR="00925F37" w:rsidRPr="00925F37">
        <w:rPr>
          <w:rFonts w:ascii="Arial" w:hAnsi="Arial" w:cs="Arial"/>
          <w:sz w:val="18"/>
          <w:szCs w:val="18"/>
        </w:rPr>
        <w:t>Ibid</w:t>
      </w:r>
      <w:r w:rsidR="00814223">
        <w:rPr>
          <w:rFonts w:ascii="Arial" w:hAnsi="Arial" w:cs="Arial"/>
          <w:sz w:val="18"/>
          <w:szCs w:val="18"/>
        </w:rPr>
        <w:t xml:space="preserve">; </w:t>
      </w:r>
      <w:r w:rsidR="00814223" w:rsidRPr="00814223">
        <w:rPr>
          <w:rFonts w:ascii="Arial" w:hAnsi="Arial" w:cs="Arial"/>
          <w:sz w:val="18"/>
          <w:szCs w:val="18"/>
        </w:rPr>
        <w:t xml:space="preserve">Note: FDPLs </w:t>
      </w:r>
      <w:r w:rsidR="00814223" w:rsidRPr="006C60E1">
        <w:rPr>
          <w:rFonts w:ascii="Arial" w:hAnsi="Arial" w:cs="Arial"/>
          <w:color w:val="auto"/>
          <w:sz w:val="18"/>
          <w:szCs w:val="18"/>
        </w:rPr>
        <w:t xml:space="preserve">are funded and situated within </w:t>
      </w:r>
      <w:r w:rsidR="006C60E1" w:rsidRPr="006C60E1">
        <w:rPr>
          <w:rFonts w:ascii="Arial" w:hAnsi="Arial" w:cs="Arial"/>
          <w:color w:val="auto"/>
        </w:rPr>
        <w:t>SFVSs</w:t>
      </w:r>
      <w:r w:rsidR="006C60E1" w:rsidRPr="006C60E1">
        <w:rPr>
          <w:rFonts w:ascii="Arial" w:hAnsi="Arial" w:cs="Arial"/>
          <w:color w:val="auto"/>
          <w:sz w:val="18"/>
          <w:szCs w:val="18"/>
        </w:rPr>
        <w:t xml:space="preserve"> </w:t>
      </w:r>
      <w:r w:rsidR="00814223" w:rsidRPr="006C60E1">
        <w:rPr>
          <w:rFonts w:ascii="Arial" w:hAnsi="Arial" w:cs="Arial"/>
          <w:color w:val="auto"/>
          <w:sz w:val="18"/>
          <w:szCs w:val="18"/>
        </w:rPr>
        <w:t xml:space="preserve">across </w:t>
      </w:r>
      <w:r w:rsidR="006C60E1">
        <w:rPr>
          <w:rFonts w:ascii="Arial" w:hAnsi="Arial" w:cs="Arial"/>
          <w:color w:val="auto"/>
          <w:sz w:val="18"/>
          <w:szCs w:val="18"/>
        </w:rPr>
        <w:t xml:space="preserve">Victoria. </w:t>
      </w:r>
    </w:p>
  </w:footnote>
  <w:footnote w:id="33">
    <w:p w14:paraId="453938C6" w14:textId="436EF07F" w:rsidR="00A97F4A" w:rsidRPr="00A97F4A" w:rsidRDefault="009D04E6" w:rsidP="00A97F4A">
      <w:pPr>
        <w:pStyle w:val="FootnoteText"/>
        <w:rPr>
          <w:rFonts w:ascii="Arial" w:hAnsi="Arial" w:cs="Arial"/>
          <w:color w:val="auto"/>
          <w:sz w:val="18"/>
          <w:szCs w:val="18"/>
        </w:rPr>
      </w:pPr>
      <w:r w:rsidRPr="00164B31">
        <w:rPr>
          <w:rStyle w:val="FootnoteReference"/>
          <w:rFonts w:ascii="Arial" w:hAnsi="Arial" w:cs="Arial"/>
          <w:sz w:val="18"/>
          <w:szCs w:val="18"/>
        </w:rPr>
        <w:footnoteRef/>
      </w:r>
      <w:r w:rsidRPr="00164B31">
        <w:rPr>
          <w:rFonts w:ascii="Arial" w:hAnsi="Arial" w:cs="Arial"/>
          <w:sz w:val="18"/>
          <w:szCs w:val="18"/>
        </w:rPr>
        <w:t xml:space="preserve"> D</w:t>
      </w:r>
      <w:r w:rsidR="009C368B">
        <w:rPr>
          <w:rFonts w:ascii="Arial" w:hAnsi="Arial" w:cs="Arial"/>
          <w:sz w:val="18"/>
          <w:szCs w:val="18"/>
        </w:rPr>
        <w:t xml:space="preserve">epartment of </w:t>
      </w:r>
      <w:r w:rsidRPr="00164B31">
        <w:rPr>
          <w:rFonts w:ascii="Arial" w:hAnsi="Arial" w:cs="Arial"/>
          <w:sz w:val="18"/>
          <w:szCs w:val="18"/>
        </w:rPr>
        <w:t>F</w:t>
      </w:r>
      <w:r w:rsidR="009C368B">
        <w:rPr>
          <w:rFonts w:ascii="Arial" w:hAnsi="Arial" w:cs="Arial"/>
          <w:sz w:val="18"/>
          <w:szCs w:val="18"/>
        </w:rPr>
        <w:t xml:space="preserve">amilies, </w:t>
      </w:r>
      <w:r w:rsidRPr="00164B31">
        <w:rPr>
          <w:rFonts w:ascii="Arial" w:hAnsi="Arial" w:cs="Arial"/>
          <w:sz w:val="18"/>
          <w:szCs w:val="18"/>
        </w:rPr>
        <w:t>F</w:t>
      </w:r>
      <w:r w:rsidR="009C368B">
        <w:rPr>
          <w:rFonts w:ascii="Arial" w:hAnsi="Arial" w:cs="Arial"/>
          <w:sz w:val="18"/>
          <w:szCs w:val="18"/>
        </w:rPr>
        <w:t xml:space="preserve">airness and </w:t>
      </w:r>
      <w:r w:rsidRPr="00164B31">
        <w:rPr>
          <w:rFonts w:ascii="Arial" w:hAnsi="Arial" w:cs="Arial"/>
          <w:sz w:val="18"/>
          <w:szCs w:val="18"/>
        </w:rPr>
        <w:t>H</w:t>
      </w:r>
      <w:r w:rsidR="009C368B">
        <w:rPr>
          <w:rFonts w:ascii="Arial" w:hAnsi="Arial" w:cs="Arial"/>
          <w:sz w:val="18"/>
          <w:szCs w:val="18"/>
        </w:rPr>
        <w:t>ousing (DFFH)</w:t>
      </w:r>
      <w:r w:rsidRPr="00164B31">
        <w:rPr>
          <w:rFonts w:ascii="Arial" w:hAnsi="Arial" w:cs="Arial"/>
          <w:sz w:val="18"/>
          <w:szCs w:val="18"/>
        </w:rPr>
        <w:t xml:space="preserve"> (2024)</w:t>
      </w:r>
      <w:r w:rsidR="009C368B">
        <w:rPr>
          <w:rFonts w:ascii="Arial" w:hAnsi="Arial" w:cs="Arial"/>
          <w:sz w:val="18"/>
          <w:szCs w:val="18"/>
        </w:rPr>
        <w:t xml:space="preserve"> </w:t>
      </w:r>
      <w:r w:rsidR="009C368B" w:rsidRPr="009C368B">
        <w:rPr>
          <w:rFonts w:ascii="Arial" w:hAnsi="Arial" w:cs="Arial"/>
          <w:i/>
          <w:iCs/>
          <w:sz w:val="18"/>
          <w:szCs w:val="18"/>
        </w:rPr>
        <w:t>Children, youth and families:</w:t>
      </w:r>
      <w:r w:rsidRPr="00164B31">
        <w:rPr>
          <w:rFonts w:ascii="Arial" w:hAnsi="Arial" w:cs="Arial"/>
          <w:sz w:val="18"/>
          <w:szCs w:val="18"/>
        </w:rPr>
        <w:t xml:space="preserve"> </w:t>
      </w:r>
      <w:r w:rsidRPr="00D563F9">
        <w:rPr>
          <w:rFonts w:ascii="Arial" w:hAnsi="Arial" w:cs="Arial"/>
          <w:i/>
          <w:iCs/>
          <w:sz w:val="18"/>
          <w:szCs w:val="18"/>
        </w:rPr>
        <w:t xml:space="preserve">Disability and family violence </w:t>
      </w:r>
      <w:r w:rsidRPr="004419FA">
        <w:rPr>
          <w:rFonts w:ascii="Arial" w:hAnsi="Arial" w:cs="Arial"/>
          <w:i/>
          <w:iCs/>
          <w:sz w:val="18"/>
          <w:szCs w:val="18"/>
        </w:rPr>
        <w:t>crisis response</w:t>
      </w:r>
      <w:r w:rsidR="00A33C59" w:rsidRPr="004419FA">
        <w:rPr>
          <w:rFonts w:ascii="Arial" w:hAnsi="Arial" w:cs="Arial"/>
          <w:sz w:val="18"/>
          <w:szCs w:val="18"/>
        </w:rPr>
        <w:t xml:space="preserve">, Victorian Government. </w:t>
      </w:r>
      <w:hyperlink r:id="rId25" w:history="1">
        <w:r w:rsidR="00A33C59" w:rsidRPr="004419FA">
          <w:rPr>
            <w:rStyle w:val="Hyperlink"/>
            <w:rFonts w:ascii="Arial" w:hAnsi="Arial" w:cs="Arial"/>
            <w:sz w:val="18"/>
            <w:szCs w:val="18"/>
          </w:rPr>
          <w:t>https://providers.dffh.vic.gov.au/disability-and-family-violence-crisis-response</w:t>
        </w:r>
      </w:hyperlink>
      <w:r w:rsidR="00570FD0" w:rsidRPr="004419FA">
        <w:rPr>
          <w:rFonts w:ascii="Arial" w:hAnsi="Arial" w:cs="Arial"/>
          <w:sz w:val="18"/>
          <w:szCs w:val="18"/>
        </w:rPr>
        <w:t xml:space="preserve">; </w:t>
      </w:r>
      <w:r w:rsidR="004419FA" w:rsidRPr="00F000BE">
        <w:rPr>
          <w:rFonts w:ascii="Arial" w:hAnsi="Arial" w:cs="Arial"/>
          <w:color w:val="auto"/>
          <w:sz w:val="18"/>
          <w:szCs w:val="18"/>
        </w:rPr>
        <w:t>Note:</w:t>
      </w:r>
      <w:r w:rsidR="00A97F4A" w:rsidRPr="00F000BE">
        <w:rPr>
          <w:rFonts w:ascii="Arial" w:hAnsi="Arial" w:cs="Arial"/>
          <w:color w:val="auto"/>
          <w:sz w:val="18"/>
          <w:szCs w:val="18"/>
        </w:rPr>
        <w:t xml:space="preserve"> The</w:t>
      </w:r>
      <w:r w:rsidR="004419FA" w:rsidRPr="00F000BE">
        <w:rPr>
          <w:rFonts w:ascii="Arial" w:hAnsi="Arial" w:cs="Arial"/>
          <w:color w:val="auto"/>
          <w:sz w:val="18"/>
          <w:szCs w:val="18"/>
        </w:rPr>
        <w:t xml:space="preserve"> </w:t>
      </w:r>
      <w:r w:rsidR="00A97F4A" w:rsidRPr="00F000BE">
        <w:rPr>
          <w:rFonts w:ascii="Arial" w:hAnsi="Arial" w:cs="Arial"/>
          <w:color w:val="auto"/>
          <w:sz w:val="18"/>
          <w:szCs w:val="18"/>
        </w:rPr>
        <w:t>DFVCRI is funded to employ one full-time equivalent (1.0 FTE) Disability and Family Violence Liaison Officer, based at Safe Steps</w:t>
      </w:r>
      <w:r w:rsidR="004D3B5A">
        <w:rPr>
          <w:rFonts w:ascii="Arial" w:hAnsi="Arial" w:cs="Arial"/>
          <w:color w:val="auto"/>
          <w:sz w:val="18"/>
          <w:szCs w:val="18"/>
        </w:rPr>
        <w:t xml:space="preserve"> Family Violence Response Centre</w:t>
      </w:r>
      <w:r w:rsidR="00A97F4A" w:rsidRPr="00F000BE">
        <w:rPr>
          <w:rFonts w:ascii="Arial" w:hAnsi="Arial" w:cs="Arial"/>
          <w:color w:val="auto"/>
          <w:sz w:val="18"/>
          <w:szCs w:val="18"/>
        </w:rPr>
        <w:t>.</w:t>
      </w:r>
      <w:r w:rsidR="00F310C9" w:rsidRPr="00F000BE">
        <w:rPr>
          <w:rFonts w:ascii="Arial" w:hAnsi="Arial" w:cs="Arial"/>
          <w:color w:val="auto"/>
          <w:sz w:val="18"/>
          <w:szCs w:val="18"/>
        </w:rPr>
        <w:t xml:space="preserve"> </w:t>
      </w:r>
    </w:p>
    <w:p w14:paraId="7DC45D89" w14:textId="3F43ED94" w:rsidR="004419FA" w:rsidRPr="004419FA" w:rsidRDefault="004419FA" w:rsidP="004419FA">
      <w:pPr>
        <w:pStyle w:val="FootnoteText"/>
        <w:rPr>
          <w:rFonts w:ascii="Arial" w:hAnsi="Arial" w:cs="Arial"/>
          <w:color w:val="auto"/>
        </w:rPr>
      </w:pPr>
    </w:p>
    <w:p w14:paraId="52C90468" w14:textId="714542CF" w:rsidR="009D04E6" w:rsidRPr="00164B31" w:rsidRDefault="009D04E6" w:rsidP="009D04E6">
      <w:pPr>
        <w:pStyle w:val="FootnoteText"/>
        <w:rPr>
          <w:rFonts w:ascii="Arial" w:hAnsi="Arial" w:cs="Arial"/>
          <w:sz w:val="18"/>
          <w:szCs w:val="18"/>
        </w:rPr>
      </w:pPr>
    </w:p>
  </w:footnote>
  <w:footnote w:id="34">
    <w:p w14:paraId="7AB519B0" w14:textId="77777777" w:rsidR="009D04E6" w:rsidRPr="00A8701E" w:rsidRDefault="009D04E6" w:rsidP="009D04E6">
      <w:pPr>
        <w:pStyle w:val="FootnoteText"/>
        <w:rPr>
          <w:rFonts w:ascii="Arial" w:hAnsi="Arial" w:cs="Arial"/>
          <w:sz w:val="18"/>
          <w:szCs w:val="18"/>
        </w:rPr>
      </w:pPr>
      <w:r w:rsidRPr="00A8701E">
        <w:rPr>
          <w:rStyle w:val="FootnoteReference"/>
          <w:rFonts w:ascii="Arial" w:hAnsi="Arial" w:cs="Arial"/>
          <w:sz w:val="18"/>
          <w:szCs w:val="18"/>
        </w:rPr>
        <w:footnoteRef/>
      </w:r>
      <w:r w:rsidRPr="00A8701E">
        <w:rPr>
          <w:rFonts w:ascii="Arial" w:hAnsi="Arial" w:cs="Arial"/>
          <w:sz w:val="18"/>
          <w:szCs w:val="18"/>
        </w:rPr>
        <w:t xml:space="preserve"> Ballan, M, Freyer, M, &amp; Romanelli, M (2024) Supporting the Housing Needs of Domestic Violence Shelter Residents: Considerations for Survivors With and Without Disabilities, </w:t>
      </w:r>
      <w:r w:rsidRPr="00A8701E">
        <w:rPr>
          <w:rFonts w:ascii="Arial" w:hAnsi="Arial" w:cs="Arial"/>
          <w:i/>
          <w:iCs/>
          <w:sz w:val="18"/>
          <w:szCs w:val="18"/>
        </w:rPr>
        <w:t>Housing Policy Debate</w:t>
      </w:r>
      <w:r w:rsidRPr="00A8701E">
        <w:rPr>
          <w:rFonts w:ascii="Arial" w:hAnsi="Arial" w:cs="Arial"/>
          <w:sz w:val="18"/>
          <w:szCs w:val="18"/>
        </w:rPr>
        <w:t>, </w:t>
      </w:r>
      <w:r w:rsidRPr="00A8701E">
        <w:rPr>
          <w:rFonts w:ascii="Arial" w:hAnsi="Arial" w:cs="Arial"/>
          <w:i/>
          <w:iCs/>
          <w:sz w:val="18"/>
          <w:szCs w:val="18"/>
        </w:rPr>
        <w:t>34</w:t>
      </w:r>
      <w:r w:rsidRPr="00A8701E">
        <w:rPr>
          <w:rFonts w:ascii="Arial" w:hAnsi="Arial" w:cs="Arial"/>
          <w:sz w:val="18"/>
          <w:szCs w:val="18"/>
        </w:rPr>
        <w:t>(1), 90-107. doi: 10.1080/10511482.2022.2125336</w:t>
      </w:r>
    </w:p>
  </w:footnote>
  <w:footnote w:id="35">
    <w:p w14:paraId="10A775F8" w14:textId="57F2DA6A" w:rsidR="009D04E6" w:rsidRPr="00A8701E" w:rsidRDefault="009D04E6" w:rsidP="009D04E6">
      <w:pPr>
        <w:pStyle w:val="FootnoteText"/>
        <w:rPr>
          <w:rFonts w:ascii="Arial" w:hAnsi="Arial" w:cs="Arial"/>
          <w:sz w:val="18"/>
          <w:szCs w:val="18"/>
        </w:rPr>
      </w:pPr>
      <w:r w:rsidRPr="00A8701E">
        <w:rPr>
          <w:rStyle w:val="FootnoteReference"/>
          <w:rFonts w:ascii="Arial" w:hAnsi="Arial" w:cs="Arial"/>
          <w:sz w:val="18"/>
          <w:szCs w:val="18"/>
        </w:rPr>
        <w:footnoteRef/>
      </w:r>
      <w:r w:rsidRPr="00A8701E">
        <w:rPr>
          <w:rFonts w:ascii="Arial" w:hAnsi="Arial" w:cs="Arial"/>
          <w:sz w:val="18"/>
          <w:szCs w:val="18"/>
        </w:rPr>
        <w:t xml:space="preserve"> Department of Premier and Cabinet (2026) </w:t>
      </w:r>
      <w:r w:rsidRPr="00A8701E">
        <w:rPr>
          <w:rFonts w:ascii="Arial" w:hAnsi="Arial" w:cs="Arial"/>
          <w:i/>
          <w:iCs/>
          <w:sz w:val="18"/>
          <w:szCs w:val="18"/>
        </w:rPr>
        <w:t>Disability definition</w:t>
      </w:r>
      <w:r w:rsidRPr="00A8701E">
        <w:rPr>
          <w:rFonts w:ascii="Arial" w:hAnsi="Arial" w:cs="Arial"/>
          <w:sz w:val="18"/>
          <w:szCs w:val="18"/>
        </w:rPr>
        <w:t xml:space="preserve">, Victorian Government. </w:t>
      </w:r>
      <w:hyperlink r:id="rId26" w:history="1">
        <w:r w:rsidRPr="00A8701E">
          <w:rPr>
            <w:rStyle w:val="Hyperlink"/>
            <w:rFonts w:ascii="Arial" w:hAnsi="Arial" w:cs="Arial"/>
            <w:sz w:val="18"/>
            <w:szCs w:val="18"/>
          </w:rPr>
          <w:t>https://www.vic.gov.au/disability-access-and-inclusion-plan-2021-2025/disability-definition</w:t>
        </w:r>
      </w:hyperlink>
      <w:r w:rsidRPr="00A8701E">
        <w:rPr>
          <w:rFonts w:ascii="Arial" w:hAnsi="Arial" w:cs="Arial"/>
          <w:sz w:val="18"/>
          <w:szCs w:val="18"/>
        </w:rPr>
        <w:t xml:space="preserve"> </w:t>
      </w:r>
    </w:p>
  </w:footnote>
  <w:footnote w:id="36">
    <w:p w14:paraId="0365567B" w14:textId="77777777" w:rsidR="009D04E6" w:rsidRPr="00A8701E" w:rsidRDefault="009D04E6" w:rsidP="009D04E6">
      <w:pPr>
        <w:pStyle w:val="FootnoteText"/>
        <w:rPr>
          <w:rFonts w:ascii="Arial" w:hAnsi="Arial" w:cs="Arial"/>
          <w:sz w:val="18"/>
          <w:szCs w:val="18"/>
        </w:rPr>
      </w:pPr>
      <w:r w:rsidRPr="00A8701E">
        <w:rPr>
          <w:rStyle w:val="FootnoteReference"/>
          <w:rFonts w:ascii="Arial" w:hAnsi="Arial" w:cs="Arial"/>
          <w:sz w:val="18"/>
          <w:szCs w:val="18"/>
        </w:rPr>
        <w:footnoteRef/>
      </w:r>
      <w:r w:rsidRPr="00A8701E">
        <w:rPr>
          <w:rFonts w:ascii="Arial" w:hAnsi="Arial" w:cs="Arial"/>
          <w:sz w:val="18"/>
          <w:szCs w:val="18"/>
        </w:rPr>
        <w:t xml:space="preserve"> Ibid.</w:t>
      </w:r>
    </w:p>
  </w:footnote>
  <w:footnote w:id="37">
    <w:p w14:paraId="61B366AD" w14:textId="41FA2F11" w:rsidR="009D04E6" w:rsidRPr="00A8701E" w:rsidRDefault="009D04E6" w:rsidP="009D04E6">
      <w:pPr>
        <w:pStyle w:val="FootnoteText"/>
        <w:rPr>
          <w:rFonts w:ascii="Arial" w:hAnsi="Arial" w:cs="Arial"/>
          <w:sz w:val="18"/>
          <w:szCs w:val="18"/>
        </w:rPr>
      </w:pPr>
      <w:r w:rsidRPr="00A8701E">
        <w:rPr>
          <w:rStyle w:val="FootnoteReference"/>
          <w:rFonts w:ascii="Arial" w:hAnsi="Arial" w:cs="Arial"/>
          <w:sz w:val="18"/>
          <w:szCs w:val="18"/>
        </w:rPr>
        <w:footnoteRef/>
      </w:r>
      <w:r w:rsidRPr="00A8701E">
        <w:rPr>
          <w:rFonts w:ascii="Arial" w:hAnsi="Arial" w:cs="Arial"/>
          <w:sz w:val="18"/>
          <w:szCs w:val="18"/>
        </w:rPr>
        <w:t xml:space="preserve"> Women with Disabilities Victoria (WDV) (2026) </w:t>
      </w:r>
      <w:r w:rsidRPr="00A8701E">
        <w:rPr>
          <w:rFonts w:ascii="Arial" w:hAnsi="Arial" w:cs="Arial"/>
          <w:i/>
          <w:iCs/>
          <w:sz w:val="18"/>
          <w:szCs w:val="18"/>
        </w:rPr>
        <w:t xml:space="preserve">Disability Discrimination Act 1992 Review (Cth): Submission to the Disability Discrimination Act 1992 Revie, </w:t>
      </w:r>
      <w:r w:rsidRPr="00A8701E">
        <w:rPr>
          <w:rFonts w:ascii="Arial" w:hAnsi="Arial" w:cs="Arial"/>
          <w:sz w:val="18"/>
          <w:szCs w:val="18"/>
        </w:rPr>
        <w:t>Melbourne:</w:t>
      </w:r>
      <w:r w:rsidRPr="00A8701E">
        <w:rPr>
          <w:rFonts w:ascii="Arial" w:hAnsi="Arial" w:cs="Arial"/>
          <w:i/>
          <w:iCs/>
          <w:sz w:val="18"/>
          <w:szCs w:val="18"/>
        </w:rPr>
        <w:t xml:space="preserve"> </w:t>
      </w:r>
      <w:r w:rsidRPr="00A8701E">
        <w:rPr>
          <w:rFonts w:ascii="Arial" w:hAnsi="Arial" w:cs="Arial"/>
          <w:sz w:val="18"/>
          <w:szCs w:val="18"/>
        </w:rPr>
        <w:t>WDV</w:t>
      </w:r>
      <w:r w:rsidRPr="00A8701E">
        <w:rPr>
          <w:rFonts w:ascii="Arial" w:hAnsi="Arial" w:cs="Arial"/>
          <w:i/>
          <w:iCs/>
          <w:sz w:val="18"/>
          <w:szCs w:val="18"/>
        </w:rPr>
        <w:t xml:space="preserve">. </w:t>
      </w:r>
      <w:hyperlink r:id="rId27" w:history="1">
        <w:r w:rsidR="00C60BF9" w:rsidRPr="00A8701E">
          <w:rPr>
            <w:rStyle w:val="Hyperlink"/>
            <w:rFonts w:ascii="Arial" w:hAnsi="Arial" w:cs="Arial"/>
            <w:sz w:val="18"/>
            <w:szCs w:val="18"/>
          </w:rPr>
          <w:t>https://wdv.org.au/submissions/</w:t>
        </w:r>
      </w:hyperlink>
      <w:r w:rsidRPr="00A8701E">
        <w:rPr>
          <w:rFonts w:ascii="Arial" w:hAnsi="Arial" w:cs="Arial"/>
          <w:sz w:val="18"/>
          <w:szCs w:val="18"/>
        </w:rPr>
        <w:t xml:space="preserve"> </w:t>
      </w:r>
    </w:p>
  </w:footnote>
  <w:footnote w:id="38">
    <w:p w14:paraId="3A76EB51" w14:textId="4E632231" w:rsidR="009D04E6" w:rsidRPr="00A8701E" w:rsidRDefault="009D04E6" w:rsidP="009D04E6">
      <w:pPr>
        <w:pStyle w:val="FootnoteText"/>
        <w:rPr>
          <w:rFonts w:ascii="Arial" w:hAnsi="Arial" w:cs="Arial"/>
          <w:sz w:val="18"/>
          <w:szCs w:val="18"/>
        </w:rPr>
      </w:pPr>
      <w:r w:rsidRPr="00A8701E">
        <w:rPr>
          <w:rStyle w:val="FootnoteReference"/>
          <w:rFonts w:ascii="Arial" w:hAnsi="Arial" w:cs="Arial"/>
          <w:sz w:val="18"/>
          <w:szCs w:val="18"/>
        </w:rPr>
        <w:footnoteRef/>
      </w:r>
      <w:r w:rsidRPr="00A8701E">
        <w:rPr>
          <w:rFonts w:ascii="Arial" w:hAnsi="Arial" w:cs="Arial"/>
          <w:sz w:val="18"/>
          <w:szCs w:val="18"/>
        </w:rPr>
        <w:t xml:space="preserve"> Robinson, S, Valentine, K, Newton, BJ, Smyth, C, &amp; Parmenter, N (2020) </w:t>
      </w:r>
      <w:r w:rsidRPr="00A8701E">
        <w:rPr>
          <w:rFonts w:ascii="Arial" w:hAnsi="Arial" w:cs="Arial"/>
          <w:i/>
          <w:iCs/>
          <w:sz w:val="18"/>
          <w:szCs w:val="18"/>
        </w:rPr>
        <w:t>Violence prevention and early intervention for mothers and children with disability: Building promising practice,</w:t>
      </w:r>
      <w:r w:rsidRPr="00A8701E">
        <w:rPr>
          <w:rFonts w:ascii="Arial" w:hAnsi="Arial" w:cs="Arial"/>
          <w:sz w:val="18"/>
          <w:szCs w:val="18"/>
        </w:rPr>
        <w:t xml:space="preserve"> Sydney: ANROWS.</w:t>
      </w:r>
      <w:r w:rsidR="005860BC">
        <w:rPr>
          <w:rFonts w:ascii="Arial" w:hAnsi="Arial" w:cs="Arial"/>
          <w:sz w:val="18"/>
          <w:szCs w:val="18"/>
        </w:rPr>
        <w:t xml:space="preserve"> </w:t>
      </w:r>
      <w:hyperlink r:id="rId28" w:history="1">
        <w:r w:rsidR="005860BC" w:rsidRPr="00EF7A00">
          <w:rPr>
            <w:rStyle w:val="Hyperlink"/>
            <w:rFonts w:ascii="Arial" w:hAnsi="Arial" w:cs="Arial"/>
            <w:sz w:val="18"/>
            <w:szCs w:val="18"/>
          </w:rPr>
          <w:t>https://www.anrows.org.au/publication/violence-prevention-and-early-intervention-for-mothers-and-children-with-disability-building-promising-practice/</w:t>
        </w:r>
      </w:hyperlink>
      <w:r w:rsidRPr="00A8701E">
        <w:rPr>
          <w:rFonts w:ascii="Arial" w:hAnsi="Arial" w:cs="Arial"/>
          <w:sz w:val="18"/>
          <w:szCs w:val="18"/>
        </w:rPr>
        <w:t xml:space="preserve"> </w:t>
      </w:r>
    </w:p>
  </w:footnote>
  <w:footnote w:id="39">
    <w:p w14:paraId="7F2E4E8D" w14:textId="77777777" w:rsidR="009D04E6" w:rsidRPr="00A8701E" w:rsidRDefault="009D04E6" w:rsidP="009D04E6">
      <w:pPr>
        <w:pStyle w:val="FootnoteText"/>
        <w:rPr>
          <w:rFonts w:ascii="Arial" w:hAnsi="Arial" w:cs="Arial"/>
          <w:sz w:val="18"/>
          <w:szCs w:val="18"/>
        </w:rPr>
      </w:pPr>
      <w:r w:rsidRPr="00A8701E">
        <w:rPr>
          <w:rStyle w:val="FootnoteReference"/>
          <w:rFonts w:ascii="Arial" w:hAnsi="Arial" w:cs="Arial"/>
          <w:sz w:val="18"/>
          <w:szCs w:val="18"/>
        </w:rPr>
        <w:footnoteRef/>
      </w:r>
      <w:r w:rsidRPr="00A8701E">
        <w:rPr>
          <w:rFonts w:ascii="Arial" w:hAnsi="Arial" w:cs="Arial"/>
          <w:sz w:val="18"/>
          <w:szCs w:val="18"/>
        </w:rPr>
        <w:t xml:space="preserve"> Britt, J (2026) </w:t>
      </w:r>
      <w:r w:rsidRPr="00A8701E">
        <w:rPr>
          <w:rFonts w:ascii="Arial" w:hAnsi="Arial" w:cs="Arial"/>
          <w:i/>
          <w:iCs/>
          <w:sz w:val="18"/>
          <w:szCs w:val="18"/>
        </w:rPr>
        <w:t>For women with disability fleeing violence, NDIS reforms are making safety harder</w:t>
      </w:r>
    </w:p>
    <w:p w14:paraId="2E88660B" w14:textId="4D586FB3" w:rsidR="009D04E6" w:rsidRPr="00A8701E" w:rsidRDefault="009D04E6" w:rsidP="009D04E6">
      <w:pPr>
        <w:pStyle w:val="FootnoteText"/>
        <w:rPr>
          <w:rFonts w:ascii="Arial" w:hAnsi="Arial" w:cs="Arial"/>
          <w:sz w:val="18"/>
          <w:szCs w:val="18"/>
        </w:rPr>
      </w:pPr>
      <w:r w:rsidRPr="00A8701E">
        <w:rPr>
          <w:rFonts w:ascii="Arial" w:hAnsi="Arial" w:cs="Arial"/>
          <w:sz w:val="18"/>
          <w:szCs w:val="18"/>
        </w:rPr>
        <w:t xml:space="preserve">Women’s Agenda. </w:t>
      </w:r>
      <w:hyperlink r:id="rId29" w:history="1">
        <w:r w:rsidRPr="00A8701E">
          <w:rPr>
            <w:rStyle w:val="Hyperlink"/>
            <w:rFonts w:ascii="Arial" w:hAnsi="Arial" w:cs="Arial"/>
            <w:sz w:val="18"/>
            <w:szCs w:val="18"/>
          </w:rPr>
          <w:t>https://womensagenda.com.au/latest/the-only-safe-place-is-the-one-shes-trying-to-leave/</w:t>
        </w:r>
      </w:hyperlink>
    </w:p>
  </w:footnote>
  <w:footnote w:id="40">
    <w:p w14:paraId="41BF8059" w14:textId="54C20D21" w:rsidR="009D04E6" w:rsidRPr="00A8701E" w:rsidRDefault="009D04E6" w:rsidP="009D04E6">
      <w:pPr>
        <w:pStyle w:val="FootnoteText"/>
        <w:rPr>
          <w:rFonts w:ascii="Arial" w:hAnsi="Arial" w:cs="Arial"/>
          <w:sz w:val="18"/>
          <w:szCs w:val="18"/>
        </w:rPr>
      </w:pPr>
      <w:r w:rsidRPr="00A8701E">
        <w:rPr>
          <w:rStyle w:val="FootnoteReference"/>
          <w:rFonts w:ascii="Arial" w:hAnsi="Arial" w:cs="Arial"/>
          <w:sz w:val="18"/>
          <w:szCs w:val="18"/>
        </w:rPr>
        <w:footnoteRef/>
      </w:r>
      <w:r w:rsidRPr="00A8701E">
        <w:rPr>
          <w:rFonts w:ascii="Arial" w:hAnsi="Arial" w:cs="Arial"/>
          <w:sz w:val="18"/>
          <w:szCs w:val="18"/>
        </w:rPr>
        <w:t xml:space="preserve"> Australian Institute Health and Welfare (AIHW) (2026) </w:t>
      </w:r>
      <w:r w:rsidRPr="00A8701E">
        <w:rPr>
          <w:rFonts w:ascii="Arial" w:hAnsi="Arial" w:cs="Arial"/>
          <w:i/>
          <w:iCs/>
          <w:sz w:val="18"/>
          <w:szCs w:val="18"/>
        </w:rPr>
        <w:t>People with disability</w:t>
      </w:r>
      <w:r w:rsidRPr="00A8701E">
        <w:rPr>
          <w:rFonts w:ascii="Arial" w:hAnsi="Arial" w:cs="Arial"/>
          <w:sz w:val="18"/>
          <w:szCs w:val="18"/>
        </w:rPr>
        <w:t xml:space="preserve">, AIHW. </w:t>
      </w:r>
      <w:hyperlink r:id="rId30" w:history="1">
        <w:r w:rsidRPr="00A8701E">
          <w:rPr>
            <w:rStyle w:val="Hyperlink"/>
            <w:rFonts w:ascii="Arial" w:hAnsi="Arial" w:cs="Arial"/>
            <w:sz w:val="18"/>
            <w:szCs w:val="18"/>
          </w:rPr>
          <w:t>https://www.aihw.gov.au/family-domestic-and-sexual-violence/population-groups/people-with-disability</w:t>
        </w:r>
      </w:hyperlink>
    </w:p>
  </w:footnote>
  <w:footnote w:id="41">
    <w:p w14:paraId="182BE540" w14:textId="5195FD1C" w:rsidR="00084BA8" w:rsidRPr="00576440" w:rsidRDefault="00084BA8" w:rsidP="00084BA8">
      <w:pPr>
        <w:pStyle w:val="FootnoteText"/>
        <w:rPr>
          <w:rFonts w:ascii="Arial" w:hAnsi="Arial" w:cs="Arial"/>
          <w:sz w:val="18"/>
          <w:szCs w:val="18"/>
        </w:rPr>
      </w:pPr>
      <w:r w:rsidRPr="00A8701E">
        <w:rPr>
          <w:rStyle w:val="FootnoteReference"/>
          <w:rFonts w:ascii="Arial" w:hAnsi="Arial" w:cs="Arial"/>
          <w:sz w:val="18"/>
          <w:szCs w:val="18"/>
        </w:rPr>
        <w:footnoteRef/>
      </w:r>
      <w:r w:rsidRPr="00A8701E">
        <w:rPr>
          <w:rFonts w:ascii="Arial" w:hAnsi="Arial" w:cs="Arial"/>
          <w:sz w:val="18"/>
          <w:szCs w:val="18"/>
        </w:rPr>
        <w:t xml:space="preserve">  Legislative Council Legal and Social Issues Committee</w:t>
      </w:r>
      <w:r w:rsidRPr="00A8701E">
        <w:rPr>
          <w:rFonts w:ascii="Arial" w:hAnsi="Arial" w:cs="Arial"/>
          <w:i/>
          <w:iCs/>
          <w:sz w:val="18"/>
          <w:szCs w:val="18"/>
        </w:rPr>
        <w:t xml:space="preserve"> (2023) Inquiry into the Rental and Housing Affordability Crisis in Victoria, Parliament of Victoria, </w:t>
      </w:r>
      <w:hyperlink r:id="rId31" w:history="1">
        <w:r w:rsidRPr="00A8701E">
          <w:rPr>
            <w:rStyle w:val="Hyperlink"/>
            <w:rFonts w:ascii="Arial" w:hAnsi="Arial" w:cs="Arial"/>
            <w:i/>
            <w:iCs/>
            <w:sz w:val="18"/>
            <w:szCs w:val="18"/>
          </w:rPr>
          <w:t>https://www.parliament.vic.gov.au/490daa/contentassets/90eeac3a41ca4c498ca4e1cfffe125eb/committee-final-report.pdf</w:t>
        </w:r>
      </w:hyperlink>
      <w:r>
        <w:rPr>
          <w:rFonts w:ascii="Arial" w:hAnsi="Arial" w:cs="Arial"/>
          <w:i/>
          <w:iCs/>
          <w:sz w:val="18"/>
          <w:szCs w:val="18"/>
        </w:rPr>
        <w:t xml:space="preserve">  </w:t>
      </w:r>
    </w:p>
  </w:footnote>
  <w:footnote w:id="42">
    <w:p w14:paraId="58197394" w14:textId="43CCDB42" w:rsidR="009D04E6" w:rsidRPr="005548E3" w:rsidRDefault="009D04E6" w:rsidP="009D04E6">
      <w:pPr>
        <w:pStyle w:val="FootnoteText"/>
        <w:rPr>
          <w:rFonts w:ascii="Arial" w:hAnsi="Arial" w:cs="Arial"/>
          <w:i/>
          <w:iCs/>
          <w:sz w:val="18"/>
          <w:szCs w:val="18"/>
        </w:rPr>
      </w:pPr>
      <w:r w:rsidRPr="005548E3">
        <w:rPr>
          <w:rStyle w:val="FootnoteReference"/>
          <w:rFonts w:ascii="Arial" w:hAnsi="Arial" w:cs="Arial"/>
          <w:sz w:val="18"/>
          <w:szCs w:val="18"/>
        </w:rPr>
        <w:footnoteRef/>
      </w:r>
      <w:r w:rsidRPr="005548E3">
        <w:rPr>
          <w:rFonts w:ascii="Arial" w:hAnsi="Arial" w:cs="Arial"/>
          <w:sz w:val="18"/>
          <w:szCs w:val="18"/>
        </w:rPr>
        <w:t xml:space="preserve"> Anglicare Australia (2026) </w:t>
      </w:r>
      <w:r w:rsidR="008620F7" w:rsidRPr="005548E3">
        <w:rPr>
          <w:rFonts w:ascii="Arial" w:hAnsi="Arial" w:cs="Arial"/>
          <w:i/>
          <w:iCs/>
          <w:sz w:val="18"/>
          <w:szCs w:val="18"/>
        </w:rPr>
        <w:t>Victorian Rental Affordability Snapshot 2026</w:t>
      </w:r>
      <w:r w:rsidRPr="005548E3">
        <w:rPr>
          <w:rFonts w:ascii="Arial" w:hAnsi="Arial" w:cs="Arial"/>
          <w:sz w:val="18"/>
          <w:szCs w:val="18"/>
        </w:rPr>
        <w:t xml:space="preserve">, Anglicare Australia. </w:t>
      </w:r>
      <w:hyperlink r:id="rId32" w:history="1">
        <w:r w:rsidRPr="005548E3">
          <w:rPr>
            <w:rStyle w:val="Hyperlink"/>
            <w:rFonts w:ascii="Arial" w:hAnsi="Arial" w:cs="Arial"/>
            <w:sz w:val="18"/>
            <w:szCs w:val="18"/>
          </w:rPr>
          <w:t>https://www.anglicarevic.org.au/research/victorian-rental-affordability-snapshot-2026/</w:t>
        </w:r>
      </w:hyperlink>
      <w:r w:rsidRPr="005548E3">
        <w:rPr>
          <w:rFonts w:ascii="Arial" w:hAnsi="Arial" w:cs="Arial"/>
          <w:sz w:val="18"/>
          <w:szCs w:val="18"/>
        </w:rPr>
        <w:t xml:space="preserve"> </w:t>
      </w:r>
    </w:p>
  </w:footnote>
  <w:footnote w:id="43">
    <w:p w14:paraId="6373CC48" w14:textId="77777777" w:rsidR="009D04E6" w:rsidRPr="005548E3" w:rsidRDefault="009D04E6" w:rsidP="009D04E6">
      <w:pPr>
        <w:pStyle w:val="FootnoteText"/>
        <w:rPr>
          <w:rFonts w:ascii="Arial" w:hAnsi="Arial" w:cs="Arial"/>
          <w:sz w:val="18"/>
          <w:szCs w:val="18"/>
        </w:rPr>
      </w:pPr>
      <w:r w:rsidRPr="005548E3">
        <w:rPr>
          <w:rStyle w:val="FootnoteReference"/>
          <w:rFonts w:ascii="Arial" w:hAnsi="Arial" w:cs="Arial"/>
          <w:sz w:val="18"/>
          <w:szCs w:val="18"/>
        </w:rPr>
        <w:footnoteRef/>
      </w:r>
      <w:r w:rsidRPr="005548E3">
        <w:rPr>
          <w:rFonts w:ascii="Arial" w:hAnsi="Arial" w:cs="Arial"/>
          <w:sz w:val="18"/>
          <w:szCs w:val="18"/>
        </w:rPr>
        <w:t xml:space="preserve"> Ibid. </w:t>
      </w:r>
    </w:p>
  </w:footnote>
  <w:footnote w:id="44">
    <w:p w14:paraId="6C70C5FD" w14:textId="77777777" w:rsidR="009D04E6" w:rsidRPr="005548E3" w:rsidRDefault="009D04E6" w:rsidP="009D04E6">
      <w:pPr>
        <w:pStyle w:val="FootnoteText"/>
        <w:rPr>
          <w:rFonts w:ascii="Arial" w:hAnsi="Arial" w:cs="Arial"/>
          <w:sz w:val="18"/>
          <w:szCs w:val="18"/>
        </w:rPr>
      </w:pPr>
      <w:r w:rsidRPr="005548E3">
        <w:rPr>
          <w:rStyle w:val="FootnoteReference"/>
          <w:rFonts w:ascii="Arial" w:hAnsi="Arial" w:cs="Arial"/>
          <w:sz w:val="18"/>
          <w:szCs w:val="18"/>
        </w:rPr>
        <w:footnoteRef/>
      </w:r>
      <w:r w:rsidRPr="005548E3">
        <w:rPr>
          <w:rFonts w:ascii="Arial" w:hAnsi="Arial" w:cs="Arial"/>
          <w:sz w:val="18"/>
          <w:szCs w:val="18"/>
        </w:rPr>
        <w:t xml:space="preserve"> Aitken, Z &amp; Kavenagh, M (2019) </w:t>
      </w:r>
      <w:r w:rsidRPr="005548E3">
        <w:rPr>
          <w:rFonts w:ascii="Arial" w:hAnsi="Arial" w:cs="Arial"/>
          <w:i/>
          <w:iCs/>
          <w:sz w:val="18"/>
          <w:szCs w:val="18"/>
        </w:rPr>
        <w:t>Why housing is a major public health issue for Australians with disability,</w:t>
      </w:r>
    </w:p>
    <w:p w14:paraId="3D6860F7" w14:textId="6B1F1E8C" w:rsidR="009D04E6" w:rsidRPr="005548E3" w:rsidRDefault="009D04E6" w:rsidP="009D04E6">
      <w:pPr>
        <w:pStyle w:val="FootnoteText"/>
        <w:rPr>
          <w:rFonts w:ascii="Arial" w:hAnsi="Arial" w:cs="Arial"/>
          <w:sz w:val="18"/>
          <w:szCs w:val="18"/>
        </w:rPr>
      </w:pPr>
      <w:r w:rsidRPr="005548E3">
        <w:rPr>
          <w:rFonts w:ascii="Arial" w:hAnsi="Arial" w:cs="Arial"/>
          <w:sz w:val="18"/>
          <w:szCs w:val="18"/>
        </w:rPr>
        <w:t xml:space="preserve">University of Melbourne. </w:t>
      </w:r>
      <w:hyperlink r:id="rId33" w:history="1">
        <w:r w:rsidRPr="005548E3">
          <w:rPr>
            <w:rStyle w:val="Hyperlink"/>
            <w:rFonts w:ascii="Arial" w:hAnsi="Arial" w:cs="Arial"/>
            <w:sz w:val="18"/>
            <w:szCs w:val="18"/>
          </w:rPr>
          <w:t>https://pursuit.unimelb.edu.au/articles/why-housing-is-a-major-public-health-issue-for-australians-with-disability</w:t>
        </w:r>
      </w:hyperlink>
      <w:r w:rsidRPr="005548E3">
        <w:rPr>
          <w:rFonts w:ascii="Arial" w:hAnsi="Arial" w:cs="Arial"/>
          <w:sz w:val="18"/>
          <w:szCs w:val="18"/>
        </w:rPr>
        <w:t xml:space="preserve"> </w:t>
      </w:r>
    </w:p>
  </w:footnote>
  <w:footnote w:id="45">
    <w:p w14:paraId="685CA67D" w14:textId="7718C1BF" w:rsidR="009D04E6" w:rsidRPr="005548E3" w:rsidRDefault="009D04E6" w:rsidP="009D04E6">
      <w:pPr>
        <w:pStyle w:val="FootnoteText"/>
        <w:rPr>
          <w:rFonts w:ascii="Arial" w:hAnsi="Arial" w:cs="Arial"/>
          <w:b/>
          <w:bCs/>
          <w:sz w:val="18"/>
          <w:szCs w:val="18"/>
        </w:rPr>
      </w:pPr>
      <w:r w:rsidRPr="005548E3">
        <w:rPr>
          <w:rStyle w:val="FootnoteReference"/>
          <w:rFonts w:ascii="Arial" w:hAnsi="Arial" w:cs="Arial"/>
          <w:sz w:val="18"/>
          <w:szCs w:val="18"/>
        </w:rPr>
        <w:footnoteRef/>
      </w:r>
      <w:r w:rsidRPr="005548E3">
        <w:rPr>
          <w:rFonts w:ascii="Arial" w:hAnsi="Arial" w:cs="Arial"/>
          <w:sz w:val="18"/>
          <w:szCs w:val="18"/>
        </w:rPr>
        <w:t xml:space="preserve"> Australian Institute of Health and Welfare (AIHW) (2025) </w:t>
      </w:r>
      <w:r w:rsidRPr="005548E3">
        <w:rPr>
          <w:rFonts w:ascii="Arial" w:hAnsi="Arial" w:cs="Arial"/>
          <w:i/>
          <w:iCs/>
          <w:sz w:val="18"/>
          <w:szCs w:val="18"/>
        </w:rPr>
        <w:t>National social housing survey 2025: Social housing</w:t>
      </w:r>
      <w:r w:rsidRPr="005548E3">
        <w:rPr>
          <w:rFonts w:ascii="Arial" w:hAnsi="Arial" w:cs="Arial"/>
          <w:sz w:val="18"/>
          <w:szCs w:val="18"/>
        </w:rPr>
        <w:t xml:space="preserve"> </w:t>
      </w:r>
      <w:r w:rsidRPr="005548E3">
        <w:rPr>
          <w:rFonts w:ascii="Arial" w:hAnsi="Arial" w:cs="Arial"/>
          <w:i/>
          <w:iCs/>
          <w:sz w:val="18"/>
          <w:szCs w:val="18"/>
        </w:rPr>
        <w:t>experiences for households with one or more people with disability</w:t>
      </w:r>
      <w:r w:rsidR="008620F7" w:rsidRPr="005548E3">
        <w:rPr>
          <w:rFonts w:ascii="Arial" w:hAnsi="Arial" w:cs="Arial"/>
          <w:i/>
          <w:iCs/>
          <w:sz w:val="18"/>
          <w:szCs w:val="18"/>
        </w:rPr>
        <w:t>,</w:t>
      </w:r>
      <w:r w:rsidRPr="005548E3">
        <w:rPr>
          <w:rFonts w:ascii="Arial" w:hAnsi="Arial" w:cs="Arial"/>
          <w:sz w:val="18"/>
          <w:szCs w:val="18"/>
        </w:rPr>
        <w:t xml:space="preserve"> AIHW. </w:t>
      </w:r>
      <w:hyperlink r:id="rId34" w:history="1">
        <w:r w:rsidRPr="005548E3">
          <w:rPr>
            <w:rStyle w:val="Hyperlink"/>
            <w:rFonts w:ascii="Arial" w:hAnsi="Arial" w:cs="Arial"/>
            <w:sz w:val="18"/>
            <w:szCs w:val="18"/>
          </w:rPr>
          <w:t>https://www.aihw.gov.au/reports/housing-assistance/national-social-housing-survey-2025/contents/social-housing-experiences-households-disability</w:t>
        </w:r>
      </w:hyperlink>
      <w:r w:rsidRPr="005548E3">
        <w:rPr>
          <w:rFonts w:ascii="Arial" w:hAnsi="Arial" w:cs="Arial"/>
          <w:sz w:val="18"/>
          <w:szCs w:val="18"/>
        </w:rPr>
        <w:t xml:space="preserve"> </w:t>
      </w:r>
    </w:p>
  </w:footnote>
  <w:footnote w:id="46">
    <w:p w14:paraId="56D9C23D" w14:textId="77777777" w:rsidR="00D873D3" w:rsidRPr="009865D2" w:rsidRDefault="00D873D3" w:rsidP="00D873D3">
      <w:pPr>
        <w:pStyle w:val="FootnoteText"/>
        <w:rPr>
          <w:rFonts w:ascii="Arial" w:hAnsi="Arial" w:cs="Arial"/>
          <w:sz w:val="18"/>
          <w:szCs w:val="18"/>
        </w:rPr>
      </w:pPr>
      <w:r w:rsidRPr="005548E3">
        <w:rPr>
          <w:rStyle w:val="FootnoteReference"/>
          <w:rFonts w:ascii="Arial" w:hAnsi="Arial" w:cs="Arial"/>
          <w:sz w:val="18"/>
          <w:szCs w:val="18"/>
        </w:rPr>
        <w:footnoteRef/>
      </w:r>
      <w:r w:rsidRPr="005548E3">
        <w:rPr>
          <w:rFonts w:ascii="Arial" w:hAnsi="Arial" w:cs="Arial"/>
          <w:sz w:val="18"/>
          <w:szCs w:val="18"/>
        </w:rPr>
        <w:t xml:space="preserve"> </w:t>
      </w:r>
      <w:r w:rsidRPr="009865D2">
        <w:rPr>
          <w:rFonts w:ascii="Arial" w:hAnsi="Arial" w:cs="Arial"/>
          <w:sz w:val="18"/>
          <w:szCs w:val="18"/>
        </w:rPr>
        <w:t>Department of Families, Fairness and Housing (DFFH) (2025)</w:t>
      </w:r>
      <w:r w:rsidRPr="009865D2">
        <w:rPr>
          <w:rFonts w:ascii="Arial" w:hAnsi="Arial" w:cs="Arial"/>
          <w:i/>
          <w:iCs/>
          <w:sz w:val="18"/>
          <w:szCs w:val="18"/>
        </w:rPr>
        <w:t xml:space="preserve"> Annual Report 2024-25</w:t>
      </w:r>
      <w:r w:rsidRPr="009865D2">
        <w:rPr>
          <w:rFonts w:ascii="Arial" w:hAnsi="Arial" w:cs="Arial"/>
          <w:sz w:val="18"/>
          <w:szCs w:val="18"/>
        </w:rPr>
        <w:t xml:space="preserve">, Victorian Government. </w:t>
      </w:r>
      <w:hyperlink r:id="rId35" w:history="1">
        <w:r w:rsidRPr="009865D2">
          <w:rPr>
            <w:rStyle w:val="Hyperlink"/>
            <w:rFonts w:ascii="Arial" w:hAnsi="Arial" w:cs="Arial"/>
            <w:sz w:val="18"/>
            <w:szCs w:val="18"/>
          </w:rPr>
          <w:t>https://www.dffh.vic.gov.au/publications/annual-report</w:t>
        </w:r>
      </w:hyperlink>
      <w:r w:rsidRPr="009865D2">
        <w:rPr>
          <w:rFonts w:ascii="Arial" w:hAnsi="Arial" w:cs="Arial"/>
          <w:sz w:val="18"/>
          <w:szCs w:val="18"/>
        </w:rPr>
        <w:t xml:space="preserve"> </w:t>
      </w:r>
    </w:p>
  </w:footnote>
  <w:footnote w:id="47">
    <w:p w14:paraId="5BD0C82E" w14:textId="462755F9" w:rsidR="009D04E6" w:rsidRPr="009865D2" w:rsidRDefault="009D04E6" w:rsidP="009D04E6">
      <w:pPr>
        <w:pStyle w:val="FootnoteText"/>
        <w:rPr>
          <w:rFonts w:ascii="Arial" w:hAnsi="Arial" w:cs="Arial"/>
          <w:sz w:val="18"/>
          <w:szCs w:val="18"/>
        </w:rPr>
      </w:pPr>
      <w:r w:rsidRPr="009865D2">
        <w:rPr>
          <w:rStyle w:val="FootnoteReference"/>
          <w:rFonts w:ascii="Arial" w:hAnsi="Arial" w:cs="Arial"/>
          <w:sz w:val="18"/>
          <w:szCs w:val="18"/>
        </w:rPr>
        <w:footnoteRef/>
      </w:r>
      <w:r w:rsidRPr="009865D2">
        <w:rPr>
          <w:rFonts w:ascii="Arial" w:hAnsi="Arial" w:cs="Arial"/>
          <w:sz w:val="18"/>
          <w:szCs w:val="18"/>
        </w:rPr>
        <w:t xml:space="preserve"> </w:t>
      </w:r>
      <w:r w:rsidR="005548E3" w:rsidRPr="009865D2">
        <w:rPr>
          <w:rFonts w:ascii="Arial" w:hAnsi="Arial" w:cs="Arial"/>
          <w:sz w:val="18"/>
          <w:szCs w:val="18"/>
        </w:rPr>
        <w:t xml:space="preserve">SGS Economics and Planning </w:t>
      </w:r>
      <w:r w:rsidRPr="009865D2">
        <w:rPr>
          <w:rFonts w:ascii="Arial" w:hAnsi="Arial" w:cs="Arial"/>
          <w:sz w:val="18"/>
          <w:szCs w:val="18"/>
        </w:rPr>
        <w:t>(2025</w:t>
      </w:r>
      <w:r w:rsidRPr="009865D2">
        <w:rPr>
          <w:rFonts w:ascii="Arial" w:hAnsi="Arial" w:cs="Arial"/>
          <w:i/>
          <w:iCs/>
          <w:sz w:val="18"/>
          <w:szCs w:val="18"/>
        </w:rPr>
        <w:t>) Growing Social Housing: Data, insights and targets</w:t>
      </w:r>
      <w:r w:rsidRPr="009865D2">
        <w:rPr>
          <w:rFonts w:ascii="Arial" w:hAnsi="Arial" w:cs="Arial"/>
          <w:sz w:val="18"/>
          <w:szCs w:val="18"/>
        </w:rPr>
        <w:t>, Melbourne: Victorian Housing Peaks Alliance</w:t>
      </w:r>
      <w:r w:rsidR="005548E3" w:rsidRPr="009865D2">
        <w:rPr>
          <w:rFonts w:ascii="Arial" w:hAnsi="Arial" w:cs="Arial"/>
          <w:sz w:val="18"/>
          <w:szCs w:val="18"/>
        </w:rPr>
        <w:t>.</w:t>
      </w:r>
      <w:r w:rsidRPr="009865D2">
        <w:rPr>
          <w:rFonts w:ascii="Arial" w:hAnsi="Arial" w:cs="Arial"/>
          <w:sz w:val="18"/>
          <w:szCs w:val="18"/>
        </w:rPr>
        <w:t xml:space="preserve"> </w:t>
      </w:r>
      <w:hyperlink r:id="rId36" w:history="1">
        <w:r w:rsidRPr="009865D2">
          <w:rPr>
            <w:rStyle w:val="Hyperlink"/>
            <w:rFonts w:ascii="Arial" w:hAnsi="Arial" w:cs="Arial"/>
            <w:sz w:val="18"/>
            <w:szCs w:val="18"/>
          </w:rPr>
          <w:t>https://apo.org.au/node/330589</w:t>
        </w:r>
      </w:hyperlink>
      <w:r w:rsidRPr="009865D2">
        <w:rPr>
          <w:rFonts w:ascii="Arial" w:hAnsi="Arial" w:cs="Arial"/>
          <w:sz w:val="18"/>
          <w:szCs w:val="18"/>
        </w:rPr>
        <w:t xml:space="preserve"> </w:t>
      </w:r>
    </w:p>
  </w:footnote>
  <w:footnote w:id="48">
    <w:p w14:paraId="1536F02B" w14:textId="716F5FEE" w:rsidR="009865D2" w:rsidRPr="009865D2" w:rsidRDefault="009865D2" w:rsidP="009865D2">
      <w:pPr>
        <w:pStyle w:val="FootnoteText"/>
        <w:rPr>
          <w:i/>
          <w:iCs/>
        </w:rPr>
      </w:pPr>
      <w:r w:rsidRPr="009865D2">
        <w:rPr>
          <w:rStyle w:val="FootnoteReference"/>
          <w:rFonts w:ascii="Arial" w:hAnsi="Arial" w:cs="Arial"/>
          <w:sz w:val="18"/>
          <w:szCs w:val="18"/>
        </w:rPr>
        <w:footnoteRef/>
      </w:r>
      <w:r w:rsidRPr="009865D2">
        <w:rPr>
          <w:rFonts w:ascii="Arial" w:hAnsi="Arial" w:cs="Arial"/>
          <w:sz w:val="18"/>
          <w:szCs w:val="18"/>
        </w:rPr>
        <w:t xml:space="preserve"> Council to Homeless Persons (CHP) (2026) </w:t>
      </w:r>
      <w:r w:rsidRPr="009865D2">
        <w:rPr>
          <w:rFonts w:ascii="Arial" w:hAnsi="Arial" w:cs="Arial"/>
          <w:i/>
          <w:iCs/>
          <w:sz w:val="18"/>
          <w:szCs w:val="18"/>
        </w:rPr>
        <w:t>Ending Homelessness for All</w:t>
      </w:r>
      <w:r>
        <w:rPr>
          <w:rFonts w:ascii="Arial" w:hAnsi="Arial" w:cs="Arial"/>
          <w:i/>
          <w:iCs/>
          <w:sz w:val="18"/>
          <w:szCs w:val="18"/>
        </w:rPr>
        <w:t xml:space="preserve">: </w:t>
      </w:r>
      <w:r w:rsidRPr="009865D2">
        <w:rPr>
          <w:rFonts w:ascii="Arial" w:hAnsi="Arial" w:cs="Arial"/>
          <w:i/>
          <w:iCs/>
          <w:sz w:val="18"/>
          <w:szCs w:val="18"/>
        </w:rPr>
        <w:t>Submission to the Victorian State Disability Plan and State Autism Plan</w:t>
      </w:r>
      <w:r w:rsidR="00EE6631">
        <w:rPr>
          <w:rFonts w:ascii="Arial" w:hAnsi="Arial" w:cs="Arial"/>
          <w:i/>
          <w:iCs/>
          <w:sz w:val="18"/>
          <w:szCs w:val="18"/>
        </w:rPr>
        <w:t xml:space="preserve">, </w:t>
      </w:r>
      <w:r w:rsidR="00EE6631" w:rsidRPr="00EE6631">
        <w:rPr>
          <w:rFonts w:ascii="Arial" w:hAnsi="Arial" w:cs="Arial"/>
          <w:sz w:val="18"/>
          <w:szCs w:val="18"/>
        </w:rPr>
        <w:t xml:space="preserve">CHP. </w:t>
      </w:r>
      <w:hyperlink r:id="rId37" w:history="1">
        <w:r w:rsidR="00EE6631" w:rsidRPr="00EE6631">
          <w:rPr>
            <w:rStyle w:val="Hyperlink"/>
            <w:rFonts w:ascii="Arial" w:hAnsi="Arial" w:cs="Arial"/>
            <w:sz w:val="18"/>
            <w:szCs w:val="18"/>
          </w:rPr>
          <w:t>https://chp.org.au/publication/submission-ending-homelessness-for-all/</w:t>
        </w:r>
      </w:hyperlink>
      <w:r w:rsidR="00EE6631">
        <w:rPr>
          <w:rFonts w:ascii="Arial" w:hAnsi="Arial" w:cs="Arial"/>
          <w:i/>
          <w:iCs/>
          <w:sz w:val="18"/>
          <w:szCs w:val="18"/>
        </w:rPr>
        <w:t xml:space="preserve"> </w:t>
      </w:r>
      <w:r w:rsidRPr="009865D2">
        <w:rPr>
          <w:i/>
          <w:iC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4E36E" w14:textId="77777777" w:rsidR="00B15990" w:rsidRDefault="00B15990" w:rsidP="002404A2">
    <w:pPr>
      <w:pStyle w:val="Header"/>
    </w:pPr>
    <w:r>
      <w:rPr>
        <w:noProof/>
        <w:lang w:eastAsia="en-AU"/>
      </w:rPr>
      <w:drawing>
        <wp:anchor distT="0" distB="0" distL="114300" distR="114300" simplePos="0" relativeHeight="251658242" behindDoc="0" locked="0" layoutInCell="1" allowOverlap="1" wp14:anchorId="43AAC1DE" wp14:editId="08DC4B60">
          <wp:simplePos x="0" y="0"/>
          <wp:positionH relativeFrom="column">
            <wp:posOffset>4761230</wp:posOffset>
          </wp:positionH>
          <wp:positionV relativeFrom="paragraph">
            <wp:posOffset>-247650</wp:posOffset>
          </wp:positionV>
          <wp:extent cx="1825498" cy="606844"/>
          <wp:effectExtent l="0" t="0" r="0" b="0"/>
          <wp:wrapNone/>
          <wp:docPr id="932188538" name="Picture 93218853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a:picLocks noChangeAspect="1" noChangeArrowheads="1"/>
                  </pic:cNvPicPr>
                </pic:nvPicPr>
                <pic:blipFill>
                  <a:blip r:embed="rId1"/>
                  <a:stretch>
                    <a:fillRect/>
                  </a:stretch>
                </pic:blipFill>
                <pic:spPr bwMode="auto">
                  <a:xfrm>
                    <a:off x="0" y="0"/>
                    <a:ext cx="1825498" cy="60684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7F635" w14:textId="77777777" w:rsidR="00B15990" w:rsidRDefault="00B15990" w:rsidP="002404A2">
    <w:pPr>
      <w:pStyle w:val="Header"/>
    </w:pPr>
    <w:r>
      <w:rPr>
        <w:noProof/>
        <w:lang w:eastAsia="en-AU"/>
      </w:rPr>
      <w:drawing>
        <wp:anchor distT="0" distB="0" distL="114300" distR="114300" simplePos="0" relativeHeight="251658243" behindDoc="0" locked="0" layoutInCell="1" allowOverlap="1" wp14:anchorId="6D943BE4" wp14:editId="6ACA8832">
          <wp:simplePos x="0" y="0"/>
          <wp:positionH relativeFrom="column">
            <wp:posOffset>7632065</wp:posOffset>
          </wp:positionH>
          <wp:positionV relativeFrom="paragraph">
            <wp:posOffset>-556260</wp:posOffset>
          </wp:positionV>
          <wp:extent cx="1825498" cy="606844"/>
          <wp:effectExtent l="0" t="0" r="0" b="0"/>
          <wp:wrapNone/>
          <wp:docPr id="2049886407" name="Picture 204988640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a:picLocks noChangeAspect="1" noChangeArrowheads="1"/>
                  </pic:cNvPicPr>
                </pic:nvPicPr>
                <pic:blipFill>
                  <a:blip r:embed="rId1"/>
                  <a:stretch>
                    <a:fillRect/>
                  </a:stretch>
                </pic:blipFill>
                <pic:spPr bwMode="auto">
                  <a:xfrm>
                    <a:off x="0" y="0"/>
                    <a:ext cx="1825498" cy="60684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F7267"/>
    <w:multiLevelType w:val="hybridMultilevel"/>
    <w:tmpl w:val="2ED60F18"/>
    <w:lvl w:ilvl="0" w:tplc="715C3664">
      <w:start w:val="1"/>
      <w:numFmt w:val="bullet"/>
      <w:lvlText w:val=""/>
      <w:lvlJc w:val="left"/>
      <w:pPr>
        <w:ind w:left="720" w:hanging="360"/>
      </w:pPr>
      <w:rPr>
        <w:rFonts w:ascii="Symbol" w:hAnsi="Symbol"/>
      </w:rPr>
    </w:lvl>
    <w:lvl w:ilvl="1" w:tplc="FF90EF56">
      <w:start w:val="1"/>
      <w:numFmt w:val="bullet"/>
      <w:lvlText w:val=""/>
      <w:lvlJc w:val="left"/>
      <w:pPr>
        <w:ind w:left="720" w:hanging="360"/>
      </w:pPr>
      <w:rPr>
        <w:rFonts w:ascii="Symbol" w:hAnsi="Symbol"/>
      </w:rPr>
    </w:lvl>
    <w:lvl w:ilvl="2" w:tplc="4372E3D8">
      <w:start w:val="1"/>
      <w:numFmt w:val="bullet"/>
      <w:lvlText w:val=""/>
      <w:lvlJc w:val="left"/>
      <w:pPr>
        <w:ind w:left="720" w:hanging="360"/>
      </w:pPr>
      <w:rPr>
        <w:rFonts w:ascii="Symbol" w:hAnsi="Symbol"/>
      </w:rPr>
    </w:lvl>
    <w:lvl w:ilvl="3" w:tplc="59F447FC">
      <w:start w:val="1"/>
      <w:numFmt w:val="bullet"/>
      <w:lvlText w:val=""/>
      <w:lvlJc w:val="left"/>
      <w:pPr>
        <w:ind w:left="720" w:hanging="360"/>
      </w:pPr>
      <w:rPr>
        <w:rFonts w:ascii="Symbol" w:hAnsi="Symbol"/>
      </w:rPr>
    </w:lvl>
    <w:lvl w:ilvl="4" w:tplc="047C8188">
      <w:start w:val="1"/>
      <w:numFmt w:val="bullet"/>
      <w:lvlText w:val=""/>
      <w:lvlJc w:val="left"/>
      <w:pPr>
        <w:ind w:left="720" w:hanging="360"/>
      </w:pPr>
      <w:rPr>
        <w:rFonts w:ascii="Symbol" w:hAnsi="Symbol"/>
      </w:rPr>
    </w:lvl>
    <w:lvl w:ilvl="5" w:tplc="A55A157A">
      <w:start w:val="1"/>
      <w:numFmt w:val="bullet"/>
      <w:lvlText w:val=""/>
      <w:lvlJc w:val="left"/>
      <w:pPr>
        <w:ind w:left="720" w:hanging="360"/>
      </w:pPr>
      <w:rPr>
        <w:rFonts w:ascii="Symbol" w:hAnsi="Symbol"/>
      </w:rPr>
    </w:lvl>
    <w:lvl w:ilvl="6" w:tplc="4D46E5F2">
      <w:start w:val="1"/>
      <w:numFmt w:val="bullet"/>
      <w:lvlText w:val=""/>
      <w:lvlJc w:val="left"/>
      <w:pPr>
        <w:ind w:left="720" w:hanging="360"/>
      </w:pPr>
      <w:rPr>
        <w:rFonts w:ascii="Symbol" w:hAnsi="Symbol"/>
      </w:rPr>
    </w:lvl>
    <w:lvl w:ilvl="7" w:tplc="2DCC3108">
      <w:start w:val="1"/>
      <w:numFmt w:val="bullet"/>
      <w:lvlText w:val=""/>
      <w:lvlJc w:val="left"/>
      <w:pPr>
        <w:ind w:left="720" w:hanging="360"/>
      </w:pPr>
      <w:rPr>
        <w:rFonts w:ascii="Symbol" w:hAnsi="Symbol"/>
      </w:rPr>
    </w:lvl>
    <w:lvl w:ilvl="8" w:tplc="8A0EC428">
      <w:start w:val="1"/>
      <w:numFmt w:val="bullet"/>
      <w:lvlText w:val=""/>
      <w:lvlJc w:val="left"/>
      <w:pPr>
        <w:ind w:left="720" w:hanging="360"/>
      </w:pPr>
      <w:rPr>
        <w:rFonts w:ascii="Symbol" w:hAnsi="Symbol"/>
      </w:rPr>
    </w:lvl>
  </w:abstractNum>
  <w:abstractNum w:abstractNumId="1" w15:restartNumberingAfterBreak="0">
    <w:nsid w:val="08891D18"/>
    <w:multiLevelType w:val="hybridMultilevel"/>
    <w:tmpl w:val="8C5A009A"/>
    <w:lvl w:ilvl="0" w:tplc="954E352A">
      <w:start w:val="1"/>
      <w:numFmt w:val="bullet"/>
      <w:lvlText w:val=""/>
      <w:lvlJc w:val="left"/>
      <w:pPr>
        <w:ind w:left="720" w:hanging="360"/>
      </w:pPr>
      <w:rPr>
        <w:rFonts w:ascii="Symbol" w:hAnsi="Symbol"/>
      </w:rPr>
    </w:lvl>
    <w:lvl w:ilvl="1" w:tplc="0AF4A4FE">
      <w:start w:val="1"/>
      <w:numFmt w:val="bullet"/>
      <w:lvlText w:val=""/>
      <w:lvlJc w:val="left"/>
      <w:pPr>
        <w:ind w:left="720" w:hanging="360"/>
      </w:pPr>
      <w:rPr>
        <w:rFonts w:ascii="Symbol" w:hAnsi="Symbol"/>
      </w:rPr>
    </w:lvl>
    <w:lvl w:ilvl="2" w:tplc="2206B96A">
      <w:start w:val="1"/>
      <w:numFmt w:val="bullet"/>
      <w:lvlText w:val=""/>
      <w:lvlJc w:val="left"/>
      <w:pPr>
        <w:ind w:left="720" w:hanging="360"/>
      </w:pPr>
      <w:rPr>
        <w:rFonts w:ascii="Symbol" w:hAnsi="Symbol"/>
      </w:rPr>
    </w:lvl>
    <w:lvl w:ilvl="3" w:tplc="B70E2B14">
      <w:start w:val="1"/>
      <w:numFmt w:val="bullet"/>
      <w:lvlText w:val=""/>
      <w:lvlJc w:val="left"/>
      <w:pPr>
        <w:ind w:left="720" w:hanging="360"/>
      </w:pPr>
      <w:rPr>
        <w:rFonts w:ascii="Symbol" w:hAnsi="Symbol"/>
      </w:rPr>
    </w:lvl>
    <w:lvl w:ilvl="4" w:tplc="11B244A4">
      <w:start w:val="1"/>
      <w:numFmt w:val="bullet"/>
      <w:lvlText w:val=""/>
      <w:lvlJc w:val="left"/>
      <w:pPr>
        <w:ind w:left="720" w:hanging="360"/>
      </w:pPr>
      <w:rPr>
        <w:rFonts w:ascii="Symbol" w:hAnsi="Symbol"/>
      </w:rPr>
    </w:lvl>
    <w:lvl w:ilvl="5" w:tplc="DC6EE68E">
      <w:start w:val="1"/>
      <w:numFmt w:val="bullet"/>
      <w:lvlText w:val=""/>
      <w:lvlJc w:val="left"/>
      <w:pPr>
        <w:ind w:left="720" w:hanging="360"/>
      </w:pPr>
      <w:rPr>
        <w:rFonts w:ascii="Symbol" w:hAnsi="Symbol"/>
      </w:rPr>
    </w:lvl>
    <w:lvl w:ilvl="6" w:tplc="90DA730A">
      <w:start w:val="1"/>
      <w:numFmt w:val="bullet"/>
      <w:lvlText w:val=""/>
      <w:lvlJc w:val="left"/>
      <w:pPr>
        <w:ind w:left="720" w:hanging="360"/>
      </w:pPr>
      <w:rPr>
        <w:rFonts w:ascii="Symbol" w:hAnsi="Symbol"/>
      </w:rPr>
    </w:lvl>
    <w:lvl w:ilvl="7" w:tplc="B9A68452">
      <w:start w:val="1"/>
      <w:numFmt w:val="bullet"/>
      <w:lvlText w:val=""/>
      <w:lvlJc w:val="left"/>
      <w:pPr>
        <w:ind w:left="720" w:hanging="360"/>
      </w:pPr>
      <w:rPr>
        <w:rFonts w:ascii="Symbol" w:hAnsi="Symbol"/>
      </w:rPr>
    </w:lvl>
    <w:lvl w:ilvl="8" w:tplc="C9F67C40">
      <w:start w:val="1"/>
      <w:numFmt w:val="bullet"/>
      <w:lvlText w:val=""/>
      <w:lvlJc w:val="left"/>
      <w:pPr>
        <w:ind w:left="720" w:hanging="360"/>
      </w:pPr>
      <w:rPr>
        <w:rFonts w:ascii="Symbol" w:hAnsi="Symbol"/>
      </w:rPr>
    </w:lvl>
  </w:abstractNum>
  <w:abstractNum w:abstractNumId="2" w15:restartNumberingAfterBreak="0">
    <w:nsid w:val="0D0F1D52"/>
    <w:multiLevelType w:val="hybridMultilevel"/>
    <w:tmpl w:val="1E3ADD8E"/>
    <w:lvl w:ilvl="0" w:tplc="1A660984">
      <w:start w:val="1"/>
      <w:numFmt w:val="bullet"/>
      <w:lvlText w:val=""/>
      <w:lvlJc w:val="left"/>
      <w:pPr>
        <w:ind w:left="720" w:hanging="360"/>
      </w:pPr>
      <w:rPr>
        <w:rFonts w:ascii="Symbol" w:hAnsi="Symbol"/>
      </w:rPr>
    </w:lvl>
    <w:lvl w:ilvl="1" w:tplc="74F69E04">
      <w:start w:val="1"/>
      <w:numFmt w:val="bullet"/>
      <w:lvlText w:val=""/>
      <w:lvlJc w:val="left"/>
      <w:pPr>
        <w:ind w:left="720" w:hanging="360"/>
      </w:pPr>
      <w:rPr>
        <w:rFonts w:ascii="Symbol" w:hAnsi="Symbol"/>
      </w:rPr>
    </w:lvl>
    <w:lvl w:ilvl="2" w:tplc="70D89A12">
      <w:start w:val="1"/>
      <w:numFmt w:val="bullet"/>
      <w:lvlText w:val=""/>
      <w:lvlJc w:val="left"/>
      <w:pPr>
        <w:ind w:left="720" w:hanging="360"/>
      </w:pPr>
      <w:rPr>
        <w:rFonts w:ascii="Symbol" w:hAnsi="Symbol"/>
      </w:rPr>
    </w:lvl>
    <w:lvl w:ilvl="3" w:tplc="2648FDB4">
      <w:start w:val="1"/>
      <w:numFmt w:val="bullet"/>
      <w:lvlText w:val=""/>
      <w:lvlJc w:val="left"/>
      <w:pPr>
        <w:ind w:left="720" w:hanging="360"/>
      </w:pPr>
      <w:rPr>
        <w:rFonts w:ascii="Symbol" w:hAnsi="Symbol"/>
      </w:rPr>
    </w:lvl>
    <w:lvl w:ilvl="4" w:tplc="6BA4D0C8">
      <w:start w:val="1"/>
      <w:numFmt w:val="bullet"/>
      <w:lvlText w:val=""/>
      <w:lvlJc w:val="left"/>
      <w:pPr>
        <w:ind w:left="720" w:hanging="360"/>
      </w:pPr>
      <w:rPr>
        <w:rFonts w:ascii="Symbol" w:hAnsi="Symbol"/>
      </w:rPr>
    </w:lvl>
    <w:lvl w:ilvl="5" w:tplc="23D61640">
      <w:start w:val="1"/>
      <w:numFmt w:val="bullet"/>
      <w:lvlText w:val=""/>
      <w:lvlJc w:val="left"/>
      <w:pPr>
        <w:ind w:left="720" w:hanging="360"/>
      </w:pPr>
      <w:rPr>
        <w:rFonts w:ascii="Symbol" w:hAnsi="Symbol"/>
      </w:rPr>
    </w:lvl>
    <w:lvl w:ilvl="6" w:tplc="E12021C4">
      <w:start w:val="1"/>
      <w:numFmt w:val="bullet"/>
      <w:lvlText w:val=""/>
      <w:lvlJc w:val="left"/>
      <w:pPr>
        <w:ind w:left="720" w:hanging="360"/>
      </w:pPr>
      <w:rPr>
        <w:rFonts w:ascii="Symbol" w:hAnsi="Symbol"/>
      </w:rPr>
    </w:lvl>
    <w:lvl w:ilvl="7" w:tplc="D82E0D72">
      <w:start w:val="1"/>
      <w:numFmt w:val="bullet"/>
      <w:lvlText w:val=""/>
      <w:lvlJc w:val="left"/>
      <w:pPr>
        <w:ind w:left="720" w:hanging="360"/>
      </w:pPr>
      <w:rPr>
        <w:rFonts w:ascii="Symbol" w:hAnsi="Symbol"/>
      </w:rPr>
    </w:lvl>
    <w:lvl w:ilvl="8" w:tplc="5538C632">
      <w:start w:val="1"/>
      <w:numFmt w:val="bullet"/>
      <w:lvlText w:val=""/>
      <w:lvlJc w:val="left"/>
      <w:pPr>
        <w:ind w:left="720" w:hanging="360"/>
      </w:pPr>
      <w:rPr>
        <w:rFonts w:ascii="Symbol" w:hAnsi="Symbol"/>
      </w:rPr>
    </w:lvl>
  </w:abstractNum>
  <w:abstractNum w:abstractNumId="3" w15:restartNumberingAfterBreak="0">
    <w:nsid w:val="159E0C97"/>
    <w:multiLevelType w:val="singleLevel"/>
    <w:tmpl w:val="51629A26"/>
    <w:lvl w:ilvl="0">
      <w:start w:val="1"/>
      <w:numFmt w:val="decimal"/>
      <w:pStyle w:val="NumberedListStyle"/>
      <w:lvlText w:val="%1."/>
      <w:lvlJc w:val="left"/>
      <w:pPr>
        <w:ind w:left="360" w:hanging="360"/>
      </w:pPr>
      <w:rPr>
        <w:rFonts w:hint="default"/>
        <w:color w:val="000000" w:themeColor="text1"/>
      </w:rPr>
    </w:lvl>
  </w:abstractNum>
  <w:abstractNum w:abstractNumId="4" w15:restartNumberingAfterBreak="0">
    <w:nsid w:val="1BA70F37"/>
    <w:multiLevelType w:val="multilevel"/>
    <w:tmpl w:val="AA04D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DF61F2"/>
    <w:multiLevelType w:val="multilevel"/>
    <w:tmpl w:val="CA8252C6"/>
    <w:styleLink w:val="Style5"/>
    <w:lvl w:ilvl="0">
      <w:start w:val="1"/>
      <w:numFmt w:val="decimal"/>
      <w:lvlText w:val="%1."/>
      <w:lvlJc w:val="left"/>
      <w:pPr>
        <w:ind w:left="357" w:hanging="357"/>
      </w:pPr>
      <w:rPr>
        <w:rFonts w:hint="default"/>
        <w:color w:val="000000" w:themeColor="text1"/>
      </w:rPr>
    </w:lvl>
    <w:lvl w:ilvl="1">
      <w:start w:val="1"/>
      <w:numFmt w:val="lowerLetter"/>
      <w:lvlText w:val="%2."/>
      <w:lvlJc w:val="left"/>
      <w:pPr>
        <w:ind w:left="1077" w:hanging="357"/>
      </w:pPr>
      <w:rPr>
        <w:rFonts w:hint="default"/>
        <w:color w:val="000000" w:themeColor="text1"/>
      </w:rPr>
    </w:lvl>
    <w:lvl w:ilvl="2">
      <w:start w:val="1"/>
      <w:numFmt w:val="lowerRoman"/>
      <w:lvlText w:val="%3."/>
      <w:lvlJc w:val="left"/>
      <w:pPr>
        <w:ind w:left="1797" w:hanging="357"/>
      </w:pPr>
      <w:rPr>
        <w:rFonts w:hint="default"/>
        <w:color w:val="000000" w:themeColor="text1"/>
      </w:rPr>
    </w:lvl>
    <w:lvl w:ilvl="3">
      <w:start w:val="1"/>
      <w:numFmt w:val="bullet"/>
      <w:lvlText w:val=""/>
      <w:lvlJc w:val="left"/>
      <w:pPr>
        <w:ind w:left="2517" w:hanging="357"/>
      </w:pPr>
      <w:rPr>
        <w:rFonts w:ascii="Symbol" w:hAnsi="Symbol" w:hint="default"/>
        <w:color w:val="000000" w:themeColor="text1"/>
      </w:rPr>
    </w:lvl>
    <w:lvl w:ilvl="4">
      <w:start w:val="1"/>
      <w:numFmt w:val="lowerLetter"/>
      <w:lvlText w:val="(%5)"/>
      <w:lvlJc w:val="left"/>
      <w:pPr>
        <w:ind w:left="3237" w:hanging="357"/>
      </w:pPr>
      <w:rPr>
        <w:rFonts w:hint="default"/>
        <w:color w:val="000000" w:themeColor="text1"/>
      </w:rPr>
    </w:lvl>
    <w:lvl w:ilvl="5">
      <w:start w:val="1"/>
      <w:numFmt w:val="lowerRoman"/>
      <w:lvlText w:val="(%6)"/>
      <w:lvlJc w:val="left"/>
      <w:pPr>
        <w:ind w:left="3957" w:hanging="357"/>
      </w:pPr>
      <w:rPr>
        <w:rFonts w:hint="default"/>
      </w:rPr>
    </w:lvl>
    <w:lvl w:ilvl="6">
      <w:start w:val="1"/>
      <w:numFmt w:val="decimal"/>
      <w:lvlText w:val="%7."/>
      <w:lvlJc w:val="left"/>
      <w:pPr>
        <w:ind w:left="4677" w:hanging="357"/>
      </w:pPr>
      <w:rPr>
        <w:rFonts w:hint="default"/>
      </w:rPr>
    </w:lvl>
    <w:lvl w:ilvl="7">
      <w:start w:val="1"/>
      <w:numFmt w:val="lowerLetter"/>
      <w:lvlText w:val="%8."/>
      <w:lvlJc w:val="left"/>
      <w:pPr>
        <w:ind w:left="5397" w:hanging="357"/>
      </w:pPr>
      <w:rPr>
        <w:rFonts w:hint="default"/>
      </w:rPr>
    </w:lvl>
    <w:lvl w:ilvl="8">
      <w:start w:val="1"/>
      <w:numFmt w:val="lowerRoman"/>
      <w:lvlText w:val="%9."/>
      <w:lvlJc w:val="left"/>
      <w:pPr>
        <w:ind w:left="6117" w:hanging="357"/>
      </w:pPr>
      <w:rPr>
        <w:rFonts w:hint="default"/>
      </w:rPr>
    </w:lvl>
  </w:abstractNum>
  <w:abstractNum w:abstractNumId="6" w15:restartNumberingAfterBreak="0">
    <w:nsid w:val="30781884"/>
    <w:multiLevelType w:val="hybridMultilevel"/>
    <w:tmpl w:val="6060A8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86D6105"/>
    <w:multiLevelType w:val="hybridMultilevel"/>
    <w:tmpl w:val="20CA53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F886694"/>
    <w:multiLevelType w:val="hybridMultilevel"/>
    <w:tmpl w:val="6708041E"/>
    <w:lvl w:ilvl="0" w:tplc="575612CC">
      <w:start w:val="1"/>
      <w:numFmt w:val="bullet"/>
      <w:pStyle w:val="Bulletpoint"/>
      <w:lvlText w:val=""/>
      <w:lvlJc w:val="left"/>
      <w:pPr>
        <w:ind w:left="720" w:hanging="360"/>
      </w:pPr>
      <w:rPr>
        <w:rFonts w:ascii="Symbol" w:hAnsi="Symbol" w:hint="default"/>
        <w:color w:val="78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3551DC7"/>
    <w:multiLevelType w:val="hybridMultilevel"/>
    <w:tmpl w:val="2C8204D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54BA1E5A"/>
    <w:multiLevelType w:val="multilevel"/>
    <w:tmpl w:val="7D34A210"/>
    <w:styleLink w:val="ZZBullets"/>
    <w:lvl w:ilvl="0">
      <w:start w:val="1"/>
      <w:numFmt w:val="bullet"/>
      <w:pStyle w:val="Bullet1"/>
      <w:lvlText w:val=""/>
      <w:lvlJc w:val="left"/>
      <w:pPr>
        <w:ind w:left="717" w:hanging="360"/>
      </w:pPr>
      <w:rPr>
        <w:rFonts w:ascii="Symbol" w:hAnsi="Symbol"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5CEC2213"/>
    <w:multiLevelType w:val="hybridMultilevel"/>
    <w:tmpl w:val="F154B5A6"/>
    <w:lvl w:ilvl="0" w:tplc="24DEC9E6">
      <w:start w:val="1"/>
      <w:numFmt w:val="bullet"/>
      <w:lvlText w:val=""/>
      <w:lvlJc w:val="left"/>
      <w:pPr>
        <w:ind w:left="720" w:hanging="360"/>
      </w:pPr>
      <w:rPr>
        <w:rFonts w:ascii="Symbol" w:hAnsi="Symbol"/>
      </w:rPr>
    </w:lvl>
    <w:lvl w:ilvl="1" w:tplc="02561B10">
      <w:start w:val="1"/>
      <w:numFmt w:val="bullet"/>
      <w:lvlText w:val=""/>
      <w:lvlJc w:val="left"/>
      <w:pPr>
        <w:ind w:left="720" w:hanging="360"/>
      </w:pPr>
      <w:rPr>
        <w:rFonts w:ascii="Symbol" w:hAnsi="Symbol"/>
      </w:rPr>
    </w:lvl>
    <w:lvl w:ilvl="2" w:tplc="83B6500E">
      <w:start w:val="1"/>
      <w:numFmt w:val="bullet"/>
      <w:lvlText w:val=""/>
      <w:lvlJc w:val="left"/>
      <w:pPr>
        <w:ind w:left="720" w:hanging="360"/>
      </w:pPr>
      <w:rPr>
        <w:rFonts w:ascii="Symbol" w:hAnsi="Symbol"/>
      </w:rPr>
    </w:lvl>
    <w:lvl w:ilvl="3" w:tplc="8404084E">
      <w:start w:val="1"/>
      <w:numFmt w:val="bullet"/>
      <w:lvlText w:val=""/>
      <w:lvlJc w:val="left"/>
      <w:pPr>
        <w:ind w:left="720" w:hanging="360"/>
      </w:pPr>
      <w:rPr>
        <w:rFonts w:ascii="Symbol" w:hAnsi="Symbol"/>
      </w:rPr>
    </w:lvl>
    <w:lvl w:ilvl="4" w:tplc="FC68E37E">
      <w:start w:val="1"/>
      <w:numFmt w:val="bullet"/>
      <w:lvlText w:val=""/>
      <w:lvlJc w:val="left"/>
      <w:pPr>
        <w:ind w:left="720" w:hanging="360"/>
      </w:pPr>
      <w:rPr>
        <w:rFonts w:ascii="Symbol" w:hAnsi="Symbol"/>
      </w:rPr>
    </w:lvl>
    <w:lvl w:ilvl="5" w:tplc="F5BA8ABE">
      <w:start w:val="1"/>
      <w:numFmt w:val="bullet"/>
      <w:lvlText w:val=""/>
      <w:lvlJc w:val="left"/>
      <w:pPr>
        <w:ind w:left="720" w:hanging="360"/>
      </w:pPr>
      <w:rPr>
        <w:rFonts w:ascii="Symbol" w:hAnsi="Symbol"/>
      </w:rPr>
    </w:lvl>
    <w:lvl w:ilvl="6" w:tplc="46046D36">
      <w:start w:val="1"/>
      <w:numFmt w:val="bullet"/>
      <w:lvlText w:val=""/>
      <w:lvlJc w:val="left"/>
      <w:pPr>
        <w:ind w:left="720" w:hanging="360"/>
      </w:pPr>
      <w:rPr>
        <w:rFonts w:ascii="Symbol" w:hAnsi="Symbol"/>
      </w:rPr>
    </w:lvl>
    <w:lvl w:ilvl="7" w:tplc="09288480">
      <w:start w:val="1"/>
      <w:numFmt w:val="bullet"/>
      <w:lvlText w:val=""/>
      <w:lvlJc w:val="left"/>
      <w:pPr>
        <w:ind w:left="720" w:hanging="360"/>
      </w:pPr>
      <w:rPr>
        <w:rFonts w:ascii="Symbol" w:hAnsi="Symbol"/>
      </w:rPr>
    </w:lvl>
    <w:lvl w:ilvl="8" w:tplc="B3322218">
      <w:start w:val="1"/>
      <w:numFmt w:val="bullet"/>
      <w:lvlText w:val=""/>
      <w:lvlJc w:val="left"/>
      <w:pPr>
        <w:ind w:left="720" w:hanging="360"/>
      </w:pPr>
      <w:rPr>
        <w:rFonts w:ascii="Symbol" w:hAnsi="Symbol"/>
      </w:rPr>
    </w:lvl>
  </w:abstractNum>
  <w:abstractNum w:abstractNumId="12" w15:restartNumberingAfterBreak="0">
    <w:nsid w:val="5E1A4DFC"/>
    <w:multiLevelType w:val="hybridMultilevel"/>
    <w:tmpl w:val="14A67C96"/>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3631BC8"/>
    <w:multiLevelType w:val="hybridMultilevel"/>
    <w:tmpl w:val="FFBEC7F0"/>
    <w:lvl w:ilvl="0" w:tplc="BFC0A1A8">
      <w:start w:val="1"/>
      <w:numFmt w:val="bullet"/>
      <w:lvlText w:val=""/>
      <w:lvlJc w:val="left"/>
      <w:pPr>
        <w:ind w:left="720" w:hanging="360"/>
      </w:pPr>
      <w:rPr>
        <w:rFonts w:ascii="Symbol" w:hAnsi="Symbol"/>
      </w:rPr>
    </w:lvl>
    <w:lvl w:ilvl="1" w:tplc="4DE6E2B0">
      <w:start w:val="1"/>
      <w:numFmt w:val="bullet"/>
      <w:lvlText w:val=""/>
      <w:lvlJc w:val="left"/>
      <w:pPr>
        <w:ind w:left="720" w:hanging="360"/>
      </w:pPr>
      <w:rPr>
        <w:rFonts w:ascii="Symbol" w:hAnsi="Symbol"/>
      </w:rPr>
    </w:lvl>
    <w:lvl w:ilvl="2" w:tplc="38740CB6">
      <w:start w:val="1"/>
      <w:numFmt w:val="bullet"/>
      <w:lvlText w:val=""/>
      <w:lvlJc w:val="left"/>
      <w:pPr>
        <w:ind w:left="720" w:hanging="360"/>
      </w:pPr>
      <w:rPr>
        <w:rFonts w:ascii="Symbol" w:hAnsi="Symbol"/>
      </w:rPr>
    </w:lvl>
    <w:lvl w:ilvl="3" w:tplc="1AD8339C">
      <w:start w:val="1"/>
      <w:numFmt w:val="bullet"/>
      <w:lvlText w:val=""/>
      <w:lvlJc w:val="left"/>
      <w:pPr>
        <w:ind w:left="720" w:hanging="360"/>
      </w:pPr>
      <w:rPr>
        <w:rFonts w:ascii="Symbol" w:hAnsi="Symbol"/>
      </w:rPr>
    </w:lvl>
    <w:lvl w:ilvl="4" w:tplc="659EFEA4">
      <w:start w:val="1"/>
      <w:numFmt w:val="bullet"/>
      <w:lvlText w:val=""/>
      <w:lvlJc w:val="left"/>
      <w:pPr>
        <w:ind w:left="720" w:hanging="360"/>
      </w:pPr>
      <w:rPr>
        <w:rFonts w:ascii="Symbol" w:hAnsi="Symbol"/>
      </w:rPr>
    </w:lvl>
    <w:lvl w:ilvl="5" w:tplc="7706C3E2">
      <w:start w:val="1"/>
      <w:numFmt w:val="bullet"/>
      <w:lvlText w:val=""/>
      <w:lvlJc w:val="left"/>
      <w:pPr>
        <w:ind w:left="720" w:hanging="360"/>
      </w:pPr>
      <w:rPr>
        <w:rFonts w:ascii="Symbol" w:hAnsi="Symbol"/>
      </w:rPr>
    </w:lvl>
    <w:lvl w:ilvl="6" w:tplc="2AD24660">
      <w:start w:val="1"/>
      <w:numFmt w:val="bullet"/>
      <w:lvlText w:val=""/>
      <w:lvlJc w:val="left"/>
      <w:pPr>
        <w:ind w:left="720" w:hanging="360"/>
      </w:pPr>
      <w:rPr>
        <w:rFonts w:ascii="Symbol" w:hAnsi="Symbol"/>
      </w:rPr>
    </w:lvl>
    <w:lvl w:ilvl="7" w:tplc="2F26537C">
      <w:start w:val="1"/>
      <w:numFmt w:val="bullet"/>
      <w:lvlText w:val=""/>
      <w:lvlJc w:val="left"/>
      <w:pPr>
        <w:ind w:left="720" w:hanging="360"/>
      </w:pPr>
      <w:rPr>
        <w:rFonts w:ascii="Symbol" w:hAnsi="Symbol"/>
      </w:rPr>
    </w:lvl>
    <w:lvl w:ilvl="8" w:tplc="39480F9C">
      <w:start w:val="1"/>
      <w:numFmt w:val="bullet"/>
      <w:lvlText w:val=""/>
      <w:lvlJc w:val="left"/>
      <w:pPr>
        <w:ind w:left="720" w:hanging="360"/>
      </w:pPr>
      <w:rPr>
        <w:rFonts w:ascii="Symbol" w:hAnsi="Symbol"/>
      </w:rPr>
    </w:lvl>
  </w:abstractNum>
  <w:abstractNum w:abstractNumId="14" w15:restartNumberingAfterBreak="0">
    <w:nsid w:val="68F675A8"/>
    <w:multiLevelType w:val="hybridMultilevel"/>
    <w:tmpl w:val="DB666E10"/>
    <w:lvl w:ilvl="0" w:tplc="DCC03D18">
      <w:start w:val="1"/>
      <w:numFmt w:val="bullet"/>
      <w:lvlText w:val=""/>
      <w:lvlJc w:val="left"/>
      <w:pPr>
        <w:ind w:left="720" w:hanging="360"/>
      </w:pPr>
      <w:rPr>
        <w:rFonts w:ascii="Symbol" w:hAnsi="Symbol"/>
      </w:rPr>
    </w:lvl>
    <w:lvl w:ilvl="1" w:tplc="1572FEB2">
      <w:start w:val="1"/>
      <w:numFmt w:val="bullet"/>
      <w:lvlText w:val=""/>
      <w:lvlJc w:val="left"/>
      <w:pPr>
        <w:ind w:left="720" w:hanging="360"/>
      </w:pPr>
      <w:rPr>
        <w:rFonts w:ascii="Symbol" w:hAnsi="Symbol"/>
      </w:rPr>
    </w:lvl>
    <w:lvl w:ilvl="2" w:tplc="AD728D00">
      <w:start w:val="1"/>
      <w:numFmt w:val="bullet"/>
      <w:lvlText w:val=""/>
      <w:lvlJc w:val="left"/>
      <w:pPr>
        <w:ind w:left="720" w:hanging="360"/>
      </w:pPr>
      <w:rPr>
        <w:rFonts w:ascii="Symbol" w:hAnsi="Symbol"/>
      </w:rPr>
    </w:lvl>
    <w:lvl w:ilvl="3" w:tplc="B6C41638">
      <w:start w:val="1"/>
      <w:numFmt w:val="bullet"/>
      <w:lvlText w:val=""/>
      <w:lvlJc w:val="left"/>
      <w:pPr>
        <w:ind w:left="720" w:hanging="360"/>
      </w:pPr>
      <w:rPr>
        <w:rFonts w:ascii="Symbol" w:hAnsi="Symbol"/>
      </w:rPr>
    </w:lvl>
    <w:lvl w:ilvl="4" w:tplc="A860E824">
      <w:start w:val="1"/>
      <w:numFmt w:val="bullet"/>
      <w:lvlText w:val=""/>
      <w:lvlJc w:val="left"/>
      <w:pPr>
        <w:ind w:left="720" w:hanging="360"/>
      </w:pPr>
      <w:rPr>
        <w:rFonts w:ascii="Symbol" w:hAnsi="Symbol"/>
      </w:rPr>
    </w:lvl>
    <w:lvl w:ilvl="5" w:tplc="6FC2CA4E">
      <w:start w:val="1"/>
      <w:numFmt w:val="bullet"/>
      <w:lvlText w:val=""/>
      <w:lvlJc w:val="left"/>
      <w:pPr>
        <w:ind w:left="720" w:hanging="360"/>
      </w:pPr>
      <w:rPr>
        <w:rFonts w:ascii="Symbol" w:hAnsi="Symbol"/>
      </w:rPr>
    </w:lvl>
    <w:lvl w:ilvl="6" w:tplc="8BB641E8">
      <w:start w:val="1"/>
      <w:numFmt w:val="bullet"/>
      <w:lvlText w:val=""/>
      <w:lvlJc w:val="left"/>
      <w:pPr>
        <w:ind w:left="720" w:hanging="360"/>
      </w:pPr>
      <w:rPr>
        <w:rFonts w:ascii="Symbol" w:hAnsi="Symbol"/>
      </w:rPr>
    </w:lvl>
    <w:lvl w:ilvl="7" w:tplc="EBEA251E">
      <w:start w:val="1"/>
      <w:numFmt w:val="bullet"/>
      <w:lvlText w:val=""/>
      <w:lvlJc w:val="left"/>
      <w:pPr>
        <w:ind w:left="720" w:hanging="360"/>
      </w:pPr>
      <w:rPr>
        <w:rFonts w:ascii="Symbol" w:hAnsi="Symbol"/>
      </w:rPr>
    </w:lvl>
    <w:lvl w:ilvl="8" w:tplc="68145358">
      <w:start w:val="1"/>
      <w:numFmt w:val="bullet"/>
      <w:lvlText w:val=""/>
      <w:lvlJc w:val="left"/>
      <w:pPr>
        <w:ind w:left="720" w:hanging="360"/>
      </w:pPr>
      <w:rPr>
        <w:rFonts w:ascii="Symbol" w:hAnsi="Symbol"/>
      </w:rPr>
    </w:lvl>
  </w:abstractNum>
  <w:abstractNum w:abstractNumId="15" w15:restartNumberingAfterBreak="0">
    <w:nsid w:val="6F6D7531"/>
    <w:multiLevelType w:val="hybridMultilevel"/>
    <w:tmpl w:val="63BA706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3321B5D"/>
    <w:multiLevelType w:val="multilevel"/>
    <w:tmpl w:val="EFD43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683AD1"/>
    <w:multiLevelType w:val="hybridMultilevel"/>
    <w:tmpl w:val="05588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21552359">
    <w:abstractNumId w:val="3"/>
  </w:num>
  <w:num w:numId="2" w16cid:durableId="1317108290">
    <w:abstractNumId w:val="5"/>
  </w:num>
  <w:num w:numId="3" w16cid:durableId="445004671">
    <w:abstractNumId w:val="8"/>
  </w:num>
  <w:num w:numId="4" w16cid:durableId="1566602922">
    <w:abstractNumId w:val="10"/>
  </w:num>
  <w:num w:numId="5" w16cid:durableId="1691183370">
    <w:abstractNumId w:val="17"/>
  </w:num>
  <w:num w:numId="6" w16cid:durableId="9651312">
    <w:abstractNumId w:val="6"/>
  </w:num>
  <w:num w:numId="7" w16cid:durableId="705719397">
    <w:abstractNumId w:val="7"/>
  </w:num>
  <w:num w:numId="8" w16cid:durableId="491407624">
    <w:abstractNumId w:val="16"/>
  </w:num>
  <w:num w:numId="9" w16cid:durableId="1962226254">
    <w:abstractNumId w:val="14"/>
  </w:num>
  <w:num w:numId="10" w16cid:durableId="604965538">
    <w:abstractNumId w:val="11"/>
  </w:num>
  <w:num w:numId="11" w16cid:durableId="1518739005">
    <w:abstractNumId w:val="4"/>
  </w:num>
  <w:num w:numId="12" w16cid:durableId="114447484">
    <w:abstractNumId w:val="2"/>
  </w:num>
  <w:num w:numId="13" w16cid:durableId="449857278">
    <w:abstractNumId w:val="1"/>
  </w:num>
  <w:num w:numId="14" w16cid:durableId="1916234158">
    <w:abstractNumId w:val="0"/>
  </w:num>
  <w:num w:numId="15" w16cid:durableId="415325982">
    <w:abstractNumId w:val="13"/>
  </w:num>
  <w:num w:numId="16" w16cid:durableId="456802886">
    <w:abstractNumId w:val="15"/>
  </w:num>
  <w:num w:numId="17" w16cid:durableId="176584578">
    <w:abstractNumId w:val="12"/>
  </w:num>
  <w:num w:numId="18" w16cid:durableId="955066367">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82B"/>
    <w:rsid w:val="000003C7"/>
    <w:rsid w:val="0000081E"/>
    <w:rsid w:val="00001103"/>
    <w:rsid w:val="0000118C"/>
    <w:rsid w:val="00002433"/>
    <w:rsid w:val="00002749"/>
    <w:rsid w:val="00002A58"/>
    <w:rsid w:val="00002D9A"/>
    <w:rsid w:val="000031E1"/>
    <w:rsid w:val="000032D1"/>
    <w:rsid w:val="000056CB"/>
    <w:rsid w:val="0000596F"/>
    <w:rsid w:val="000066E4"/>
    <w:rsid w:val="00006B6E"/>
    <w:rsid w:val="00006D43"/>
    <w:rsid w:val="0000717E"/>
    <w:rsid w:val="0001098A"/>
    <w:rsid w:val="00011162"/>
    <w:rsid w:val="00012ACF"/>
    <w:rsid w:val="00013F7C"/>
    <w:rsid w:val="0001495E"/>
    <w:rsid w:val="00014B8E"/>
    <w:rsid w:val="000157C9"/>
    <w:rsid w:val="000157CC"/>
    <w:rsid w:val="00015EF0"/>
    <w:rsid w:val="00015F74"/>
    <w:rsid w:val="0001647A"/>
    <w:rsid w:val="00016B8F"/>
    <w:rsid w:val="00016FB7"/>
    <w:rsid w:val="00017994"/>
    <w:rsid w:val="000208CE"/>
    <w:rsid w:val="0002098B"/>
    <w:rsid w:val="0002185B"/>
    <w:rsid w:val="00021DE0"/>
    <w:rsid w:val="00022625"/>
    <w:rsid w:val="00022A50"/>
    <w:rsid w:val="000237BC"/>
    <w:rsid w:val="0002396F"/>
    <w:rsid w:val="00023F1A"/>
    <w:rsid w:val="000240B5"/>
    <w:rsid w:val="0002496E"/>
    <w:rsid w:val="00025BF2"/>
    <w:rsid w:val="00025DC7"/>
    <w:rsid w:val="0002609C"/>
    <w:rsid w:val="000262D3"/>
    <w:rsid w:val="00026EF0"/>
    <w:rsid w:val="0002791A"/>
    <w:rsid w:val="00030074"/>
    <w:rsid w:val="0003052A"/>
    <w:rsid w:val="00030532"/>
    <w:rsid w:val="00030EE7"/>
    <w:rsid w:val="00032357"/>
    <w:rsid w:val="00033839"/>
    <w:rsid w:val="00035546"/>
    <w:rsid w:val="00035876"/>
    <w:rsid w:val="00035B56"/>
    <w:rsid w:val="00036AB6"/>
    <w:rsid w:val="00036C10"/>
    <w:rsid w:val="000376F3"/>
    <w:rsid w:val="00037DA5"/>
    <w:rsid w:val="00040839"/>
    <w:rsid w:val="00040B22"/>
    <w:rsid w:val="000413CD"/>
    <w:rsid w:val="00042513"/>
    <w:rsid w:val="00042835"/>
    <w:rsid w:val="00043072"/>
    <w:rsid w:val="000430BF"/>
    <w:rsid w:val="00044444"/>
    <w:rsid w:val="00044B51"/>
    <w:rsid w:val="00044ED1"/>
    <w:rsid w:val="00045C31"/>
    <w:rsid w:val="00045F77"/>
    <w:rsid w:val="00046A61"/>
    <w:rsid w:val="00046DE2"/>
    <w:rsid w:val="00047223"/>
    <w:rsid w:val="00047756"/>
    <w:rsid w:val="00047BFE"/>
    <w:rsid w:val="00047CC8"/>
    <w:rsid w:val="00047D1D"/>
    <w:rsid w:val="000506DF"/>
    <w:rsid w:val="000508D6"/>
    <w:rsid w:val="00050B7C"/>
    <w:rsid w:val="00050CB5"/>
    <w:rsid w:val="00050CC7"/>
    <w:rsid w:val="00051C1B"/>
    <w:rsid w:val="00052A0B"/>
    <w:rsid w:val="000534F3"/>
    <w:rsid w:val="00053C5A"/>
    <w:rsid w:val="00053C86"/>
    <w:rsid w:val="00053DF6"/>
    <w:rsid w:val="00053E8A"/>
    <w:rsid w:val="0005428C"/>
    <w:rsid w:val="00054895"/>
    <w:rsid w:val="00054A88"/>
    <w:rsid w:val="0005590E"/>
    <w:rsid w:val="00055A64"/>
    <w:rsid w:val="00056A68"/>
    <w:rsid w:val="00056B26"/>
    <w:rsid w:val="00056DAF"/>
    <w:rsid w:val="000579B4"/>
    <w:rsid w:val="00060424"/>
    <w:rsid w:val="000605D0"/>
    <w:rsid w:val="000613A6"/>
    <w:rsid w:val="00062101"/>
    <w:rsid w:val="00062747"/>
    <w:rsid w:val="00062978"/>
    <w:rsid w:val="00062A90"/>
    <w:rsid w:val="00062A9F"/>
    <w:rsid w:val="00062D4C"/>
    <w:rsid w:val="00062F82"/>
    <w:rsid w:val="0006382A"/>
    <w:rsid w:val="000638C0"/>
    <w:rsid w:val="00063EBC"/>
    <w:rsid w:val="00065347"/>
    <w:rsid w:val="000656B5"/>
    <w:rsid w:val="00065DC6"/>
    <w:rsid w:val="0006736D"/>
    <w:rsid w:val="000679D4"/>
    <w:rsid w:val="000704F5"/>
    <w:rsid w:val="00070E4E"/>
    <w:rsid w:val="00071599"/>
    <w:rsid w:val="000720E4"/>
    <w:rsid w:val="00072508"/>
    <w:rsid w:val="00072557"/>
    <w:rsid w:val="000725B2"/>
    <w:rsid w:val="00073220"/>
    <w:rsid w:val="00073EAE"/>
    <w:rsid w:val="00073EBD"/>
    <w:rsid w:val="00075824"/>
    <w:rsid w:val="00075ECE"/>
    <w:rsid w:val="0007609B"/>
    <w:rsid w:val="00076803"/>
    <w:rsid w:val="00076AD7"/>
    <w:rsid w:val="00077644"/>
    <w:rsid w:val="0007786A"/>
    <w:rsid w:val="00077C0C"/>
    <w:rsid w:val="00077E6B"/>
    <w:rsid w:val="00080402"/>
    <w:rsid w:val="00080BE1"/>
    <w:rsid w:val="00080BFE"/>
    <w:rsid w:val="0008129E"/>
    <w:rsid w:val="00081858"/>
    <w:rsid w:val="0008197B"/>
    <w:rsid w:val="00081C2E"/>
    <w:rsid w:val="00081F87"/>
    <w:rsid w:val="00081FDE"/>
    <w:rsid w:val="00082CA8"/>
    <w:rsid w:val="00082E51"/>
    <w:rsid w:val="00084066"/>
    <w:rsid w:val="00084410"/>
    <w:rsid w:val="00084BA8"/>
    <w:rsid w:val="00084C76"/>
    <w:rsid w:val="0008528C"/>
    <w:rsid w:val="000853D5"/>
    <w:rsid w:val="000867D8"/>
    <w:rsid w:val="00087131"/>
    <w:rsid w:val="00087877"/>
    <w:rsid w:val="00090C00"/>
    <w:rsid w:val="00090DB4"/>
    <w:rsid w:val="00091831"/>
    <w:rsid w:val="00091FBE"/>
    <w:rsid w:val="000927F8"/>
    <w:rsid w:val="00092E4E"/>
    <w:rsid w:val="00093A0F"/>
    <w:rsid w:val="000943C2"/>
    <w:rsid w:val="00094C5F"/>
    <w:rsid w:val="00095040"/>
    <w:rsid w:val="000954AA"/>
    <w:rsid w:val="00095597"/>
    <w:rsid w:val="00095E16"/>
    <w:rsid w:val="0009606D"/>
    <w:rsid w:val="000967C1"/>
    <w:rsid w:val="00096E31"/>
    <w:rsid w:val="00097922"/>
    <w:rsid w:val="00097D98"/>
    <w:rsid w:val="000A1758"/>
    <w:rsid w:val="000A1D61"/>
    <w:rsid w:val="000A265A"/>
    <w:rsid w:val="000A2E10"/>
    <w:rsid w:val="000A3302"/>
    <w:rsid w:val="000A3FB9"/>
    <w:rsid w:val="000A4756"/>
    <w:rsid w:val="000A485C"/>
    <w:rsid w:val="000A4F82"/>
    <w:rsid w:val="000A7273"/>
    <w:rsid w:val="000A7419"/>
    <w:rsid w:val="000B1143"/>
    <w:rsid w:val="000B13D8"/>
    <w:rsid w:val="000B1A35"/>
    <w:rsid w:val="000B1B62"/>
    <w:rsid w:val="000B21CE"/>
    <w:rsid w:val="000B2A4A"/>
    <w:rsid w:val="000B326B"/>
    <w:rsid w:val="000B32B9"/>
    <w:rsid w:val="000B39BC"/>
    <w:rsid w:val="000B4812"/>
    <w:rsid w:val="000B4973"/>
    <w:rsid w:val="000B4AD4"/>
    <w:rsid w:val="000B513A"/>
    <w:rsid w:val="000B53DD"/>
    <w:rsid w:val="000B5AA4"/>
    <w:rsid w:val="000B5F56"/>
    <w:rsid w:val="000B6744"/>
    <w:rsid w:val="000B7116"/>
    <w:rsid w:val="000B7CCA"/>
    <w:rsid w:val="000B7FCB"/>
    <w:rsid w:val="000C086C"/>
    <w:rsid w:val="000C0A48"/>
    <w:rsid w:val="000C15B8"/>
    <w:rsid w:val="000C22A6"/>
    <w:rsid w:val="000C2892"/>
    <w:rsid w:val="000C3F41"/>
    <w:rsid w:val="000C41A3"/>
    <w:rsid w:val="000C4245"/>
    <w:rsid w:val="000C447F"/>
    <w:rsid w:val="000C48A7"/>
    <w:rsid w:val="000C4B6B"/>
    <w:rsid w:val="000C58B8"/>
    <w:rsid w:val="000C73A4"/>
    <w:rsid w:val="000D0127"/>
    <w:rsid w:val="000D2473"/>
    <w:rsid w:val="000D3A30"/>
    <w:rsid w:val="000D4992"/>
    <w:rsid w:val="000D4B35"/>
    <w:rsid w:val="000D4E3B"/>
    <w:rsid w:val="000D510E"/>
    <w:rsid w:val="000D5D1E"/>
    <w:rsid w:val="000D5D7E"/>
    <w:rsid w:val="000D61E7"/>
    <w:rsid w:val="000D6A33"/>
    <w:rsid w:val="000D6C2A"/>
    <w:rsid w:val="000D759C"/>
    <w:rsid w:val="000D75FA"/>
    <w:rsid w:val="000D7A13"/>
    <w:rsid w:val="000D7AC5"/>
    <w:rsid w:val="000D7C24"/>
    <w:rsid w:val="000D7E9F"/>
    <w:rsid w:val="000E0BE2"/>
    <w:rsid w:val="000E1051"/>
    <w:rsid w:val="000E1AD3"/>
    <w:rsid w:val="000E2165"/>
    <w:rsid w:val="000E21DA"/>
    <w:rsid w:val="000E2EBF"/>
    <w:rsid w:val="000E324E"/>
    <w:rsid w:val="000E41A5"/>
    <w:rsid w:val="000E451C"/>
    <w:rsid w:val="000E4A62"/>
    <w:rsid w:val="000E4AAE"/>
    <w:rsid w:val="000E5099"/>
    <w:rsid w:val="000E50FF"/>
    <w:rsid w:val="000E5363"/>
    <w:rsid w:val="000E55E1"/>
    <w:rsid w:val="000F07ED"/>
    <w:rsid w:val="000F0C15"/>
    <w:rsid w:val="000F0E35"/>
    <w:rsid w:val="000F1CB7"/>
    <w:rsid w:val="000F2238"/>
    <w:rsid w:val="000F2527"/>
    <w:rsid w:val="000F2A5E"/>
    <w:rsid w:val="000F30C2"/>
    <w:rsid w:val="000F44A5"/>
    <w:rsid w:val="000F48A0"/>
    <w:rsid w:val="000F4E45"/>
    <w:rsid w:val="000F57CB"/>
    <w:rsid w:val="000F5C19"/>
    <w:rsid w:val="000F5D53"/>
    <w:rsid w:val="000F65E7"/>
    <w:rsid w:val="000F662A"/>
    <w:rsid w:val="000F715C"/>
    <w:rsid w:val="000F79DC"/>
    <w:rsid w:val="0010056A"/>
    <w:rsid w:val="001016D7"/>
    <w:rsid w:val="00101963"/>
    <w:rsid w:val="00101D24"/>
    <w:rsid w:val="00101DE3"/>
    <w:rsid w:val="0010341E"/>
    <w:rsid w:val="00103606"/>
    <w:rsid w:val="001038B6"/>
    <w:rsid w:val="001042DA"/>
    <w:rsid w:val="001046BD"/>
    <w:rsid w:val="00104F8A"/>
    <w:rsid w:val="00105567"/>
    <w:rsid w:val="00105A0F"/>
    <w:rsid w:val="00105E30"/>
    <w:rsid w:val="0010604B"/>
    <w:rsid w:val="001061D5"/>
    <w:rsid w:val="0010624F"/>
    <w:rsid w:val="00106419"/>
    <w:rsid w:val="00106A90"/>
    <w:rsid w:val="00106DE4"/>
    <w:rsid w:val="00107734"/>
    <w:rsid w:val="001102FB"/>
    <w:rsid w:val="00110491"/>
    <w:rsid w:val="001109BE"/>
    <w:rsid w:val="00111769"/>
    <w:rsid w:val="00111A71"/>
    <w:rsid w:val="00111B44"/>
    <w:rsid w:val="00111C04"/>
    <w:rsid w:val="00111C06"/>
    <w:rsid w:val="001126F1"/>
    <w:rsid w:val="00112D65"/>
    <w:rsid w:val="00112DCD"/>
    <w:rsid w:val="0011347A"/>
    <w:rsid w:val="00113749"/>
    <w:rsid w:val="00113AFA"/>
    <w:rsid w:val="00113B22"/>
    <w:rsid w:val="0011419D"/>
    <w:rsid w:val="001144EE"/>
    <w:rsid w:val="0011450B"/>
    <w:rsid w:val="00114710"/>
    <w:rsid w:val="00116244"/>
    <w:rsid w:val="0011656B"/>
    <w:rsid w:val="001166AE"/>
    <w:rsid w:val="001166DC"/>
    <w:rsid w:val="001167BB"/>
    <w:rsid w:val="0011689D"/>
    <w:rsid w:val="00116FA1"/>
    <w:rsid w:val="00117C0E"/>
    <w:rsid w:val="001208B9"/>
    <w:rsid w:val="00120C6D"/>
    <w:rsid w:val="00121815"/>
    <w:rsid w:val="0012192D"/>
    <w:rsid w:val="00121AA5"/>
    <w:rsid w:val="00122517"/>
    <w:rsid w:val="00123514"/>
    <w:rsid w:val="00123695"/>
    <w:rsid w:val="00123FAC"/>
    <w:rsid w:val="00124403"/>
    <w:rsid w:val="00124496"/>
    <w:rsid w:val="00124CAE"/>
    <w:rsid w:val="00124D4C"/>
    <w:rsid w:val="00125DAF"/>
    <w:rsid w:val="00126326"/>
    <w:rsid w:val="00127B3C"/>
    <w:rsid w:val="0013078A"/>
    <w:rsid w:val="001308C7"/>
    <w:rsid w:val="0013097A"/>
    <w:rsid w:val="00130BA7"/>
    <w:rsid w:val="00130C90"/>
    <w:rsid w:val="00131CCE"/>
    <w:rsid w:val="00132801"/>
    <w:rsid w:val="0013352C"/>
    <w:rsid w:val="0013387F"/>
    <w:rsid w:val="001339F1"/>
    <w:rsid w:val="001348F2"/>
    <w:rsid w:val="00134B61"/>
    <w:rsid w:val="00135892"/>
    <w:rsid w:val="00135EE9"/>
    <w:rsid w:val="00136049"/>
    <w:rsid w:val="00136053"/>
    <w:rsid w:val="001376AD"/>
    <w:rsid w:val="00137F9A"/>
    <w:rsid w:val="00137FC6"/>
    <w:rsid w:val="001400AB"/>
    <w:rsid w:val="0014028A"/>
    <w:rsid w:val="001402CC"/>
    <w:rsid w:val="00140D67"/>
    <w:rsid w:val="00141447"/>
    <w:rsid w:val="00141A6B"/>
    <w:rsid w:val="00142834"/>
    <w:rsid w:val="00142EF5"/>
    <w:rsid w:val="0014434D"/>
    <w:rsid w:val="00144423"/>
    <w:rsid w:val="001450FB"/>
    <w:rsid w:val="0014521D"/>
    <w:rsid w:val="00146656"/>
    <w:rsid w:val="00147024"/>
    <w:rsid w:val="001503A5"/>
    <w:rsid w:val="0015062B"/>
    <w:rsid w:val="0015082D"/>
    <w:rsid w:val="001508E8"/>
    <w:rsid w:val="001512E6"/>
    <w:rsid w:val="00152871"/>
    <w:rsid w:val="0015317D"/>
    <w:rsid w:val="0015318E"/>
    <w:rsid w:val="001532D8"/>
    <w:rsid w:val="00153391"/>
    <w:rsid w:val="00153ABA"/>
    <w:rsid w:val="00154B76"/>
    <w:rsid w:val="00154CCA"/>
    <w:rsid w:val="00154E0E"/>
    <w:rsid w:val="00154F47"/>
    <w:rsid w:val="001558E2"/>
    <w:rsid w:val="00155A70"/>
    <w:rsid w:val="00155BF7"/>
    <w:rsid w:val="00156661"/>
    <w:rsid w:val="00160808"/>
    <w:rsid w:val="00160C08"/>
    <w:rsid w:val="001614B1"/>
    <w:rsid w:val="00162091"/>
    <w:rsid w:val="00162262"/>
    <w:rsid w:val="0016230D"/>
    <w:rsid w:val="00163202"/>
    <w:rsid w:val="00163385"/>
    <w:rsid w:val="001652CA"/>
    <w:rsid w:val="001653F7"/>
    <w:rsid w:val="0016592B"/>
    <w:rsid w:val="00165F34"/>
    <w:rsid w:val="00166C1D"/>
    <w:rsid w:val="00170380"/>
    <w:rsid w:val="0017041F"/>
    <w:rsid w:val="00170B54"/>
    <w:rsid w:val="001710C3"/>
    <w:rsid w:val="00171D95"/>
    <w:rsid w:val="00172394"/>
    <w:rsid w:val="001726C2"/>
    <w:rsid w:val="0017292D"/>
    <w:rsid w:val="00172957"/>
    <w:rsid w:val="00172D6F"/>
    <w:rsid w:val="00172DB1"/>
    <w:rsid w:val="0017333D"/>
    <w:rsid w:val="00173C4C"/>
    <w:rsid w:val="00174520"/>
    <w:rsid w:val="00175BA0"/>
    <w:rsid w:val="00175D09"/>
    <w:rsid w:val="00175D12"/>
    <w:rsid w:val="001761AE"/>
    <w:rsid w:val="001766C9"/>
    <w:rsid w:val="00176A1B"/>
    <w:rsid w:val="00180E86"/>
    <w:rsid w:val="00181E90"/>
    <w:rsid w:val="00182D7A"/>
    <w:rsid w:val="00183659"/>
    <w:rsid w:val="0018414F"/>
    <w:rsid w:val="0018541D"/>
    <w:rsid w:val="00185458"/>
    <w:rsid w:val="00185FFA"/>
    <w:rsid w:val="001861E0"/>
    <w:rsid w:val="00186BB6"/>
    <w:rsid w:val="00186FA6"/>
    <w:rsid w:val="001878A8"/>
    <w:rsid w:val="001901AA"/>
    <w:rsid w:val="00190AD8"/>
    <w:rsid w:val="001916CD"/>
    <w:rsid w:val="00191E11"/>
    <w:rsid w:val="00192987"/>
    <w:rsid w:val="00193DC8"/>
    <w:rsid w:val="001943E7"/>
    <w:rsid w:val="00194798"/>
    <w:rsid w:val="001951D5"/>
    <w:rsid w:val="0019574C"/>
    <w:rsid w:val="0019579F"/>
    <w:rsid w:val="00195D4D"/>
    <w:rsid w:val="00195F69"/>
    <w:rsid w:val="001969FC"/>
    <w:rsid w:val="00196E7B"/>
    <w:rsid w:val="00196F85"/>
    <w:rsid w:val="001979CE"/>
    <w:rsid w:val="00197B24"/>
    <w:rsid w:val="001A006D"/>
    <w:rsid w:val="001A042E"/>
    <w:rsid w:val="001A07F4"/>
    <w:rsid w:val="001A0BEE"/>
    <w:rsid w:val="001A0C9D"/>
    <w:rsid w:val="001A0CAB"/>
    <w:rsid w:val="001A2477"/>
    <w:rsid w:val="001A2651"/>
    <w:rsid w:val="001A303D"/>
    <w:rsid w:val="001A310B"/>
    <w:rsid w:val="001A3B3A"/>
    <w:rsid w:val="001A3C06"/>
    <w:rsid w:val="001A3D74"/>
    <w:rsid w:val="001A3F45"/>
    <w:rsid w:val="001A3F85"/>
    <w:rsid w:val="001A4280"/>
    <w:rsid w:val="001A428C"/>
    <w:rsid w:val="001A4599"/>
    <w:rsid w:val="001A5456"/>
    <w:rsid w:val="001A550B"/>
    <w:rsid w:val="001A6789"/>
    <w:rsid w:val="001A68BF"/>
    <w:rsid w:val="001A7620"/>
    <w:rsid w:val="001A79E8"/>
    <w:rsid w:val="001B15AD"/>
    <w:rsid w:val="001B17AF"/>
    <w:rsid w:val="001B1C2D"/>
    <w:rsid w:val="001B1DB8"/>
    <w:rsid w:val="001B25CD"/>
    <w:rsid w:val="001B3A99"/>
    <w:rsid w:val="001B429E"/>
    <w:rsid w:val="001B4666"/>
    <w:rsid w:val="001B46A4"/>
    <w:rsid w:val="001B4727"/>
    <w:rsid w:val="001C001B"/>
    <w:rsid w:val="001C0300"/>
    <w:rsid w:val="001C084B"/>
    <w:rsid w:val="001C0AA1"/>
    <w:rsid w:val="001C0AE3"/>
    <w:rsid w:val="001C0EF6"/>
    <w:rsid w:val="001C161E"/>
    <w:rsid w:val="001C1C3E"/>
    <w:rsid w:val="001C1E21"/>
    <w:rsid w:val="001C1F11"/>
    <w:rsid w:val="001C2371"/>
    <w:rsid w:val="001C339A"/>
    <w:rsid w:val="001C36DD"/>
    <w:rsid w:val="001C39B0"/>
    <w:rsid w:val="001C3A5D"/>
    <w:rsid w:val="001C3E36"/>
    <w:rsid w:val="001C44AE"/>
    <w:rsid w:val="001C5390"/>
    <w:rsid w:val="001C570F"/>
    <w:rsid w:val="001C7305"/>
    <w:rsid w:val="001C7359"/>
    <w:rsid w:val="001D0564"/>
    <w:rsid w:val="001D0686"/>
    <w:rsid w:val="001D1767"/>
    <w:rsid w:val="001D2A86"/>
    <w:rsid w:val="001D2BC7"/>
    <w:rsid w:val="001D2FA4"/>
    <w:rsid w:val="001D36D9"/>
    <w:rsid w:val="001D3745"/>
    <w:rsid w:val="001D3864"/>
    <w:rsid w:val="001D3B33"/>
    <w:rsid w:val="001D5F38"/>
    <w:rsid w:val="001D69C6"/>
    <w:rsid w:val="001D74CE"/>
    <w:rsid w:val="001D7C39"/>
    <w:rsid w:val="001E0085"/>
    <w:rsid w:val="001E036B"/>
    <w:rsid w:val="001E03AA"/>
    <w:rsid w:val="001E19F8"/>
    <w:rsid w:val="001E269B"/>
    <w:rsid w:val="001E2935"/>
    <w:rsid w:val="001E32A0"/>
    <w:rsid w:val="001E3629"/>
    <w:rsid w:val="001E3782"/>
    <w:rsid w:val="001E3F1C"/>
    <w:rsid w:val="001E4846"/>
    <w:rsid w:val="001E4892"/>
    <w:rsid w:val="001E4DDF"/>
    <w:rsid w:val="001E574E"/>
    <w:rsid w:val="001E59D5"/>
    <w:rsid w:val="001E5B67"/>
    <w:rsid w:val="001E5BEC"/>
    <w:rsid w:val="001E713C"/>
    <w:rsid w:val="001E7DFA"/>
    <w:rsid w:val="001E7E5B"/>
    <w:rsid w:val="001F02C6"/>
    <w:rsid w:val="001F135D"/>
    <w:rsid w:val="001F1370"/>
    <w:rsid w:val="001F173E"/>
    <w:rsid w:val="001F1F29"/>
    <w:rsid w:val="001F2387"/>
    <w:rsid w:val="001F31D0"/>
    <w:rsid w:val="001F3DD6"/>
    <w:rsid w:val="001F3ED1"/>
    <w:rsid w:val="001F5129"/>
    <w:rsid w:val="001F5ABF"/>
    <w:rsid w:val="001F6484"/>
    <w:rsid w:val="001F65A6"/>
    <w:rsid w:val="001F6C16"/>
    <w:rsid w:val="001F6D58"/>
    <w:rsid w:val="001F6FE9"/>
    <w:rsid w:val="001F718E"/>
    <w:rsid w:val="0020004A"/>
    <w:rsid w:val="002003B9"/>
    <w:rsid w:val="00200737"/>
    <w:rsid w:val="00200F17"/>
    <w:rsid w:val="0020186C"/>
    <w:rsid w:val="002027B5"/>
    <w:rsid w:val="00202886"/>
    <w:rsid w:val="00202B8E"/>
    <w:rsid w:val="00203441"/>
    <w:rsid w:val="00203525"/>
    <w:rsid w:val="00203B3F"/>
    <w:rsid w:val="00203B81"/>
    <w:rsid w:val="002042A1"/>
    <w:rsid w:val="002047D2"/>
    <w:rsid w:val="00204C26"/>
    <w:rsid w:val="00205BF2"/>
    <w:rsid w:val="00206173"/>
    <w:rsid w:val="00206660"/>
    <w:rsid w:val="00206B41"/>
    <w:rsid w:val="00206C9E"/>
    <w:rsid w:val="0020738F"/>
    <w:rsid w:val="002078E8"/>
    <w:rsid w:val="00207C65"/>
    <w:rsid w:val="00207CAD"/>
    <w:rsid w:val="00210643"/>
    <w:rsid w:val="00210B51"/>
    <w:rsid w:val="002115AE"/>
    <w:rsid w:val="00211712"/>
    <w:rsid w:val="00212261"/>
    <w:rsid w:val="002128CF"/>
    <w:rsid w:val="00212D50"/>
    <w:rsid w:val="00213B2F"/>
    <w:rsid w:val="00213DC6"/>
    <w:rsid w:val="00213E77"/>
    <w:rsid w:val="002140B6"/>
    <w:rsid w:val="002146A3"/>
    <w:rsid w:val="00214BFC"/>
    <w:rsid w:val="00214E70"/>
    <w:rsid w:val="00216782"/>
    <w:rsid w:val="002169D1"/>
    <w:rsid w:val="00216A74"/>
    <w:rsid w:val="00216D28"/>
    <w:rsid w:val="00217206"/>
    <w:rsid w:val="00217209"/>
    <w:rsid w:val="002175BC"/>
    <w:rsid w:val="00217691"/>
    <w:rsid w:val="002179D3"/>
    <w:rsid w:val="00220260"/>
    <w:rsid w:val="00220752"/>
    <w:rsid w:val="00220C82"/>
    <w:rsid w:val="002213DA"/>
    <w:rsid w:val="00221A34"/>
    <w:rsid w:val="00221D4A"/>
    <w:rsid w:val="002221FF"/>
    <w:rsid w:val="0022343A"/>
    <w:rsid w:val="002236F4"/>
    <w:rsid w:val="00224777"/>
    <w:rsid w:val="00224817"/>
    <w:rsid w:val="00224FEF"/>
    <w:rsid w:val="0022539B"/>
    <w:rsid w:val="00225AD0"/>
    <w:rsid w:val="00225D36"/>
    <w:rsid w:val="002262A7"/>
    <w:rsid w:val="00226835"/>
    <w:rsid w:val="00226F9E"/>
    <w:rsid w:val="00227109"/>
    <w:rsid w:val="0022712D"/>
    <w:rsid w:val="002274A0"/>
    <w:rsid w:val="00227CD5"/>
    <w:rsid w:val="00230DBD"/>
    <w:rsid w:val="0023131F"/>
    <w:rsid w:val="002318EC"/>
    <w:rsid w:val="00231F4F"/>
    <w:rsid w:val="00232C33"/>
    <w:rsid w:val="00232E30"/>
    <w:rsid w:val="00233686"/>
    <w:rsid w:val="00234261"/>
    <w:rsid w:val="00234B70"/>
    <w:rsid w:val="0023562F"/>
    <w:rsid w:val="00235A09"/>
    <w:rsid w:val="002369CA"/>
    <w:rsid w:val="00236E00"/>
    <w:rsid w:val="00236E2A"/>
    <w:rsid w:val="00236F96"/>
    <w:rsid w:val="00237119"/>
    <w:rsid w:val="00237400"/>
    <w:rsid w:val="0023760B"/>
    <w:rsid w:val="0023799E"/>
    <w:rsid w:val="00237F76"/>
    <w:rsid w:val="0024028E"/>
    <w:rsid w:val="002404A2"/>
    <w:rsid w:val="002406EC"/>
    <w:rsid w:val="00240C21"/>
    <w:rsid w:val="00240E32"/>
    <w:rsid w:val="002411A5"/>
    <w:rsid w:val="00241D1D"/>
    <w:rsid w:val="00241D1E"/>
    <w:rsid w:val="00242159"/>
    <w:rsid w:val="0024223A"/>
    <w:rsid w:val="002422ED"/>
    <w:rsid w:val="00242FE0"/>
    <w:rsid w:val="0024309C"/>
    <w:rsid w:val="00243599"/>
    <w:rsid w:val="00243F39"/>
    <w:rsid w:val="00244555"/>
    <w:rsid w:val="0024496A"/>
    <w:rsid w:val="00244AD6"/>
    <w:rsid w:val="00245259"/>
    <w:rsid w:val="002458B7"/>
    <w:rsid w:val="00245CE2"/>
    <w:rsid w:val="002460C0"/>
    <w:rsid w:val="00246255"/>
    <w:rsid w:val="002468E0"/>
    <w:rsid w:val="00247224"/>
    <w:rsid w:val="00247289"/>
    <w:rsid w:val="002476A8"/>
    <w:rsid w:val="00247DF4"/>
    <w:rsid w:val="00247EC1"/>
    <w:rsid w:val="0025088E"/>
    <w:rsid w:val="00252561"/>
    <w:rsid w:val="00252D72"/>
    <w:rsid w:val="00252E9F"/>
    <w:rsid w:val="00252ED5"/>
    <w:rsid w:val="0025309A"/>
    <w:rsid w:val="0025326B"/>
    <w:rsid w:val="0025375A"/>
    <w:rsid w:val="00253DD6"/>
    <w:rsid w:val="00254685"/>
    <w:rsid w:val="00255215"/>
    <w:rsid w:val="0025658A"/>
    <w:rsid w:val="002566BE"/>
    <w:rsid w:val="0025673E"/>
    <w:rsid w:val="00256826"/>
    <w:rsid w:val="00256EBC"/>
    <w:rsid w:val="00257173"/>
    <w:rsid w:val="00260039"/>
    <w:rsid w:val="0026005A"/>
    <w:rsid w:val="00260536"/>
    <w:rsid w:val="00260E92"/>
    <w:rsid w:val="00261ADF"/>
    <w:rsid w:val="0026238D"/>
    <w:rsid w:val="00263E2C"/>
    <w:rsid w:val="00264796"/>
    <w:rsid w:val="00265040"/>
    <w:rsid w:val="00265272"/>
    <w:rsid w:val="002655A3"/>
    <w:rsid w:val="00265782"/>
    <w:rsid w:val="00265818"/>
    <w:rsid w:val="00265B3A"/>
    <w:rsid w:val="0026636B"/>
    <w:rsid w:val="00266A19"/>
    <w:rsid w:val="002673FC"/>
    <w:rsid w:val="002674EE"/>
    <w:rsid w:val="002676BA"/>
    <w:rsid w:val="00267A71"/>
    <w:rsid w:val="00270810"/>
    <w:rsid w:val="0027098F"/>
    <w:rsid w:val="002711CA"/>
    <w:rsid w:val="002713AA"/>
    <w:rsid w:val="00271BD0"/>
    <w:rsid w:val="00272736"/>
    <w:rsid w:val="00272C4B"/>
    <w:rsid w:val="0027319D"/>
    <w:rsid w:val="002737BA"/>
    <w:rsid w:val="00273938"/>
    <w:rsid w:val="00273A00"/>
    <w:rsid w:val="00273DD0"/>
    <w:rsid w:val="00274EBA"/>
    <w:rsid w:val="0027594B"/>
    <w:rsid w:val="00276836"/>
    <w:rsid w:val="00276972"/>
    <w:rsid w:val="002771CF"/>
    <w:rsid w:val="002772F8"/>
    <w:rsid w:val="0027754B"/>
    <w:rsid w:val="00280925"/>
    <w:rsid w:val="00280DFE"/>
    <w:rsid w:val="00280FCE"/>
    <w:rsid w:val="002810CD"/>
    <w:rsid w:val="002818A3"/>
    <w:rsid w:val="00281EF1"/>
    <w:rsid w:val="00282037"/>
    <w:rsid w:val="0028252C"/>
    <w:rsid w:val="002838CC"/>
    <w:rsid w:val="00283AF7"/>
    <w:rsid w:val="0028543F"/>
    <w:rsid w:val="00285EE8"/>
    <w:rsid w:val="00286466"/>
    <w:rsid w:val="00286FD9"/>
    <w:rsid w:val="00287339"/>
    <w:rsid w:val="00287688"/>
    <w:rsid w:val="00287C27"/>
    <w:rsid w:val="00290059"/>
    <w:rsid w:val="00290174"/>
    <w:rsid w:val="002908D7"/>
    <w:rsid w:val="00290CF2"/>
    <w:rsid w:val="002916DE"/>
    <w:rsid w:val="00291799"/>
    <w:rsid w:val="00291C08"/>
    <w:rsid w:val="00291E45"/>
    <w:rsid w:val="00292038"/>
    <w:rsid w:val="002923C4"/>
    <w:rsid w:val="00292DA3"/>
    <w:rsid w:val="002935D7"/>
    <w:rsid w:val="002935E5"/>
    <w:rsid w:val="002939A2"/>
    <w:rsid w:val="00293E73"/>
    <w:rsid w:val="00293FAA"/>
    <w:rsid w:val="00294788"/>
    <w:rsid w:val="002948C5"/>
    <w:rsid w:val="00295484"/>
    <w:rsid w:val="002957F7"/>
    <w:rsid w:val="00296A8D"/>
    <w:rsid w:val="002977BA"/>
    <w:rsid w:val="00297EFB"/>
    <w:rsid w:val="00297F76"/>
    <w:rsid w:val="002A02FF"/>
    <w:rsid w:val="002A1375"/>
    <w:rsid w:val="002A183B"/>
    <w:rsid w:val="002A1BA3"/>
    <w:rsid w:val="002A1CA7"/>
    <w:rsid w:val="002A22D5"/>
    <w:rsid w:val="002A3035"/>
    <w:rsid w:val="002A3608"/>
    <w:rsid w:val="002A4FA2"/>
    <w:rsid w:val="002A522A"/>
    <w:rsid w:val="002A56D4"/>
    <w:rsid w:val="002A5B60"/>
    <w:rsid w:val="002A5EE7"/>
    <w:rsid w:val="002A5F21"/>
    <w:rsid w:val="002A62E7"/>
    <w:rsid w:val="002A6820"/>
    <w:rsid w:val="002A6C37"/>
    <w:rsid w:val="002A6D13"/>
    <w:rsid w:val="002A7A27"/>
    <w:rsid w:val="002A7C68"/>
    <w:rsid w:val="002B093D"/>
    <w:rsid w:val="002B1A32"/>
    <w:rsid w:val="002B294B"/>
    <w:rsid w:val="002B2FBB"/>
    <w:rsid w:val="002B3FB9"/>
    <w:rsid w:val="002B4BB3"/>
    <w:rsid w:val="002B5F5F"/>
    <w:rsid w:val="002B6005"/>
    <w:rsid w:val="002B650E"/>
    <w:rsid w:val="002B6591"/>
    <w:rsid w:val="002B70A1"/>
    <w:rsid w:val="002B712B"/>
    <w:rsid w:val="002C0201"/>
    <w:rsid w:val="002C037A"/>
    <w:rsid w:val="002C0436"/>
    <w:rsid w:val="002C0C2B"/>
    <w:rsid w:val="002C0C7C"/>
    <w:rsid w:val="002C0CB7"/>
    <w:rsid w:val="002C1735"/>
    <w:rsid w:val="002C1F33"/>
    <w:rsid w:val="002C3412"/>
    <w:rsid w:val="002C3423"/>
    <w:rsid w:val="002C38E4"/>
    <w:rsid w:val="002C422A"/>
    <w:rsid w:val="002C4495"/>
    <w:rsid w:val="002C44FD"/>
    <w:rsid w:val="002C4CFE"/>
    <w:rsid w:val="002C54F8"/>
    <w:rsid w:val="002C55EA"/>
    <w:rsid w:val="002C5E0B"/>
    <w:rsid w:val="002C5E96"/>
    <w:rsid w:val="002C66B9"/>
    <w:rsid w:val="002C677F"/>
    <w:rsid w:val="002C6D6C"/>
    <w:rsid w:val="002C78DC"/>
    <w:rsid w:val="002C7C01"/>
    <w:rsid w:val="002C7F2E"/>
    <w:rsid w:val="002D055D"/>
    <w:rsid w:val="002D2112"/>
    <w:rsid w:val="002D32F2"/>
    <w:rsid w:val="002D374C"/>
    <w:rsid w:val="002D3AF5"/>
    <w:rsid w:val="002D3B1F"/>
    <w:rsid w:val="002D3BF0"/>
    <w:rsid w:val="002D3FA3"/>
    <w:rsid w:val="002D416E"/>
    <w:rsid w:val="002D463B"/>
    <w:rsid w:val="002D4F4B"/>
    <w:rsid w:val="002D4F6D"/>
    <w:rsid w:val="002D5FA2"/>
    <w:rsid w:val="002E0671"/>
    <w:rsid w:val="002E0AB6"/>
    <w:rsid w:val="002E1147"/>
    <w:rsid w:val="002E1476"/>
    <w:rsid w:val="002E26CE"/>
    <w:rsid w:val="002E2D9C"/>
    <w:rsid w:val="002E2F4F"/>
    <w:rsid w:val="002E2F92"/>
    <w:rsid w:val="002E3732"/>
    <w:rsid w:val="002E39FF"/>
    <w:rsid w:val="002E4299"/>
    <w:rsid w:val="002E4559"/>
    <w:rsid w:val="002E4CBE"/>
    <w:rsid w:val="002E532A"/>
    <w:rsid w:val="002E5537"/>
    <w:rsid w:val="002E56EC"/>
    <w:rsid w:val="002E5874"/>
    <w:rsid w:val="002E6776"/>
    <w:rsid w:val="002E6E6E"/>
    <w:rsid w:val="002E7922"/>
    <w:rsid w:val="002E7FB4"/>
    <w:rsid w:val="002F1176"/>
    <w:rsid w:val="002F1184"/>
    <w:rsid w:val="002F2A44"/>
    <w:rsid w:val="002F2C06"/>
    <w:rsid w:val="002F2D90"/>
    <w:rsid w:val="002F382D"/>
    <w:rsid w:val="002F3F95"/>
    <w:rsid w:val="002F429B"/>
    <w:rsid w:val="002F42AD"/>
    <w:rsid w:val="002F4FE3"/>
    <w:rsid w:val="002F500F"/>
    <w:rsid w:val="003000F3"/>
    <w:rsid w:val="00300AE2"/>
    <w:rsid w:val="003010F0"/>
    <w:rsid w:val="0030119D"/>
    <w:rsid w:val="003019E2"/>
    <w:rsid w:val="00302D10"/>
    <w:rsid w:val="00302E8B"/>
    <w:rsid w:val="00302F0B"/>
    <w:rsid w:val="003035FD"/>
    <w:rsid w:val="00303D1A"/>
    <w:rsid w:val="00304678"/>
    <w:rsid w:val="00304B93"/>
    <w:rsid w:val="00304EC0"/>
    <w:rsid w:val="00304F0D"/>
    <w:rsid w:val="00305C55"/>
    <w:rsid w:val="00306D81"/>
    <w:rsid w:val="0030701D"/>
    <w:rsid w:val="0030763E"/>
    <w:rsid w:val="00310CA4"/>
    <w:rsid w:val="003110C0"/>
    <w:rsid w:val="003121B8"/>
    <w:rsid w:val="003123B8"/>
    <w:rsid w:val="003135FC"/>
    <w:rsid w:val="003140D1"/>
    <w:rsid w:val="00314CA6"/>
    <w:rsid w:val="00315710"/>
    <w:rsid w:val="00315DDB"/>
    <w:rsid w:val="00316850"/>
    <w:rsid w:val="00316B38"/>
    <w:rsid w:val="00316DC4"/>
    <w:rsid w:val="003175C1"/>
    <w:rsid w:val="00320BC6"/>
    <w:rsid w:val="00320C73"/>
    <w:rsid w:val="00320E1E"/>
    <w:rsid w:val="00320F91"/>
    <w:rsid w:val="003213A3"/>
    <w:rsid w:val="00322835"/>
    <w:rsid w:val="00322D7D"/>
    <w:rsid w:val="003235F9"/>
    <w:rsid w:val="0032368F"/>
    <w:rsid w:val="00323790"/>
    <w:rsid w:val="00323A81"/>
    <w:rsid w:val="00323B7F"/>
    <w:rsid w:val="00324A63"/>
    <w:rsid w:val="00325208"/>
    <w:rsid w:val="00326355"/>
    <w:rsid w:val="003269D6"/>
    <w:rsid w:val="0032740F"/>
    <w:rsid w:val="00330612"/>
    <w:rsid w:val="00330634"/>
    <w:rsid w:val="00330FDE"/>
    <w:rsid w:val="003316D5"/>
    <w:rsid w:val="00331716"/>
    <w:rsid w:val="00331AF6"/>
    <w:rsid w:val="00331CDC"/>
    <w:rsid w:val="003326BF"/>
    <w:rsid w:val="00332C8C"/>
    <w:rsid w:val="0033353C"/>
    <w:rsid w:val="003337DB"/>
    <w:rsid w:val="003346C2"/>
    <w:rsid w:val="003348BC"/>
    <w:rsid w:val="00336074"/>
    <w:rsid w:val="0033636E"/>
    <w:rsid w:val="00336713"/>
    <w:rsid w:val="003369A0"/>
    <w:rsid w:val="00336C53"/>
    <w:rsid w:val="0033733F"/>
    <w:rsid w:val="00337548"/>
    <w:rsid w:val="00337625"/>
    <w:rsid w:val="00337778"/>
    <w:rsid w:val="00337C48"/>
    <w:rsid w:val="003401BD"/>
    <w:rsid w:val="00340680"/>
    <w:rsid w:val="00341BDD"/>
    <w:rsid w:val="0034243A"/>
    <w:rsid w:val="00342820"/>
    <w:rsid w:val="00342D50"/>
    <w:rsid w:val="00342D60"/>
    <w:rsid w:val="0034320D"/>
    <w:rsid w:val="003432FA"/>
    <w:rsid w:val="00344306"/>
    <w:rsid w:val="00344BE6"/>
    <w:rsid w:val="003456B3"/>
    <w:rsid w:val="00345A8C"/>
    <w:rsid w:val="0034742C"/>
    <w:rsid w:val="003474CC"/>
    <w:rsid w:val="003477B4"/>
    <w:rsid w:val="00347888"/>
    <w:rsid w:val="003519C3"/>
    <w:rsid w:val="00351E9D"/>
    <w:rsid w:val="00352280"/>
    <w:rsid w:val="003529C2"/>
    <w:rsid w:val="00352A35"/>
    <w:rsid w:val="00352C91"/>
    <w:rsid w:val="00352CA8"/>
    <w:rsid w:val="00352EE0"/>
    <w:rsid w:val="00352EF7"/>
    <w:rsid w:val="003534FC"/>
    <w:rsid w:val="003535DF"/>
    <w:rsid w:val="0035361A"/>
    <w:rsid w:val="0035372E"/>
    <w:rsid w:val="00354B15"/>
    <w:rsid w:val="003552AD"/>
    <w:rsid w:val="0035660C"/>
    <w:rsid w:val="0035683D"/>
    <w:rsid w:val="0035739E"/>
    <w:rsid w:val="00357655"/>
    <w:rsid w:val="003576DE"/>
    <w:rsid w:val="00357BC4"/>
    <w:rsid w:val="003605E1"/>
    <w:rsid w:val="00360A35"/>
    <w:rsid w:val="00360EB1"/>
    <w:rsid w:val="00361372"/>
    <w:rsid w:val="003615C0"/>
    <w:rsid w:val="00361EDE"/>
    <w:rsid w:val="00362304"/>
    <w:rsid w:val="003623A5"/>
    <w:rsid w:val="003625D2"/>
    <w:rsid w:val="003628F3"/>
    <w:rsid w:val="00362F11"/>
    <w:rsid w:val="00362F74"/>
    <w:rsid w:val="00363287"/>
    <w:rsid w:val="00363580"/>
    <w:rsid w:val="00363AFF"/>
    <w:rsid w:val="00364BCD"/>
    <w:rsid w:val="00364D3F"/>
    <w:rsid w:val="00364D57"/>
    <w:rsid w:val="00364E2C"/>
    <w:rsid w:val="0036574D"/>
    <w:rsid w:val="00365796"/>
    <w:rsid w:val="00365CC6"/>
    <w:rsid w:val="0036629A"/>
    <w:rsid w:val="00366DBA"/>
    <w:rsid w:val="00367171"/>
    <w:rsid w:val="00367C96"/>
    <w:rsid w:val="00370A5E"/>
    <w:rsid w:val="0037111A"/>
    <w:rsid w:val="00371433"/>
    <w:rsid w:val="00372285"/>
    <w:rsid w:val="003735DC"/>
    <w:rsid w:val="00373B4E"/>
    <w:rsid w:val="00373D92"/>
    <w:rsid w:val="00374687"/>
    <w:rsid w:val="0037498F"/>
    <w:rsid w:val="00375609"/>
    <w:rsid w:val="003760B0"/>
    <w:rsid w:val="00376CF6"/>
    <w:rsid w:val="0038043E"/>
    <w:rsid w:val="00381A59"/>
    <w:rsid w:val="00381D39"/>
    <w:rsid w:val="00381E78"/>
    <w:rsid w:val="003824B0"/>
    <w:rsid w:val="0038290E"/>
    <w:rsid w:val="00382F1D"/>
    <w:rsid w:val="00383AAB"/>
    <w:rsid w:val="00383C82"/>
    <w:rsid w:val="00385024"/>
    <w:rsid w:val="00385435"/>
    <w:rsid w:val="003854F5"/>
    <w:rsid w:val="0038554F"/>
    <w:rsid w:val="003855AD"/>
    <w:rsid w:val="00385B12"/>
    <w:rsid w:val="0038651F"/>
    <w:rsid w:val="00386799"/>
    <w:rsid w:val="00387586"/>
    <w:rsid w:val="00387E70"/>
    <w:rsid w:val="00387F93"/>
    <w:rsid w:val="00390710"/>
    <w:rsid w:val="00390B79"/>
    <w:rsid w:val="00390E85"/>
    <w:rsid w:val="00391558"/>
    <w:rsid w:val="00391694"/>
    <w:rsid w:val="0039180E"/>
    <w:rsid w:val="00391D1A"/>
    <w:rsid w:val="00391D98"/>
    <w:rsid w:val="00392555"/>
    <w:rsid w:val="003929ED"/>
    <w:rsid w:val="00392B3B"/>
    <w:rsid w:val="003932BF"/>
    <w:rsid w:val="00393413"/>
    <w:rsid w:val="00393662"/>
    <w:rsid w:val="00393672"/>
    <w:rsid w:val="00393D95"/>
    <w:rsid w:val="003948FE"/>
    <w:rsid w:val="003960B6"/>
    <w:rsid w:val="003963CE"/>
    <w:rsid w:val="003963DF"/>
    <w:rsid w:val="0039651B"/>
    <w:rsid w:val="0039740C"/>
    <w:rsid w:val="0039749D"/>
    <w:rsid w:val="0039781A"/>
    <w:rsid w:val="00397BE9"/>
    <w:rsid w:val="003A0FA7"/>
    <w:rsid w:val="003A12FB"/>
    <w:rsid w:val="003A1845"/>
    <w:rsid w:val="003A1969"/>
    <w:rsid w:val="003A1C7C"/>
    <w:rsid w:val="003A22D6"/>
    <w:rsid w:val="003A423A"/>
    <w:rsid w:val="003A5363"/>
    <w:rsid w:val="003A55E2"/>
    <w:rsid w:val="003A58A2"/>
    <w:rsid w:val="003A5AF3"/>
    <w:rsid w:val="003A6946"/>
    <w:rsid w:val="003A6B68"/>
    <w:rsid w:val="003A6F45"/>
    <w:rsid w:val="003A7023"/>
    <w:rsid w:val="003A7DE1"/>
    <w:rsid w:val="003B1476"/>
    <w:rsid w:val="003B1BE0"/>
    <w:rsid w:val="003B51A9"/>
    <w:rsid w:val="003B5682"/>
    <w:rsid w:val="003B589A"/>
    <w:rsid w:val="003B6DC9"/>
    <w:rsid w:val="003B7743"/>
    <w:rsid w:val="003C13ED"/>
    <w:rsid w:val="003C1FED"/>
    <w:rsid w:val="003C211B"/>
    <w:rsid w:val="003C32B8"/>
    <w:rsid w:val="003C366C"/>
    <w:rsid w:val="003C39F4"/>
    <w:rsid w:val="003C3B97"/>
    <w:rsid w:val="003C4164"/>
    <w:rsid w:val="003C484C"/>
    <w:rsid w:val="003C50CD"/>
    <w:rsid w:val="003C5268"/>
    <w:rsid w:val="003C5EC3"/>
    <w:rsid w:val="003C6281"/>
    <w:rsid w:val="003C7514"/>
    <w:rsid w:val="003C75BD"/>
    <w:rsid w:val="003C77EF"/>
    <w:rsid w:val="003C7916"/>
    <w:rsid w:val="003C7981"/>
    <w:rsid w:val="003C7AB2"/>
    <w:rsid w:val="003D00DD"/>
    <w:rsid w:val="003D02EB"/>
    <w:rsid w:val="003D02FD"/>
    <w:rsid w:val="003D0C27"/>
    <w:rsid w:val="003D26BB"/>
    <w:rsid w:val="003D2B5C"/>
    <w:rsid w:val="003D3641"/>
    <w:rsid w:val="003D3A36"/>
    <w:rsid w:val="003D4B11"/>
    <w:rsid w:val="003D5221"/>
    <w:rsid w:val="003D53A3"/>
    <w:rsid w:val="003D540E"/>
    <w:rsid w:val="003D5730"/>
    <w:rsid w:val="003D6961"/>
    <w:rsid w:val="003D6AF0"/>
    <w:rsid w:val="003D6E65"/>
    <w:rsid w:val="003D7300"/>
    <w:rsid w:val="003D7757"/>
    <w:rsid w:val="003D7891"/>
    <w:rsid w:val="003D78BD"/>
    <w:rsid w:val="003E0E3F"/>
    <w:rsid w:val="003E1EE8"/>
    <w:rsid w:val="003E2F06"/>
    <w:rsid w:val="003E4454"/>
    <w:rsid w:val="003E459C"/>
    <w:rsid w:val="003E4B34"/>
    <w:rsid w:val="003E4DD6"/>
    <w:rsid w:val="003E5A6F"/>
    <w:rsid w:val="003E5EDB"/>
    <w:rsid w:val="003E68D9"/>
    <w:rsid w:val="003E6A85"/>
    <w:rsid w:val="003E74B8"/>
    <w:rsid w:val="003E75FD"/>
    <w:rsid w:val="003E7C90"/>
    <w:rsid w:val="003F0135"/>
    <w:rsid w:val="003F0C9C"/>
    <w:rsid w:val="003F1A5F"/>
    <w:rsid w:val="003F2926"/>
    <w:rsid w:val="003F2D49"/>
    <w:rsid w:val="003F3BFC"/>
    <w:rsid w:val="003F42B0"/>
    <w:rsid w:val="003F5317"/>
    <w:rsid w:val="003F6A47"/>
    <w:rsid w:val="003F6BF2"/>
    <w:rsid w:val="003F6CB7"/>
    <w:rsid w:val="003F6FAD"/>
    <w:rsid w:val="003F75D6"/>
    <w:rsid w:val="003F794B"/>
    <w:rsid w:val="003F7AF7"/>
    <w:rsid w:val="0040018A"/>
    <w:rsid w:val="004009DB"/>
    <w:rsid w:val="00400CAF"/>
    <w:rsid w:val="00401559"/>
    <w:rsid w:val="004017DC"/>
    <w:rsid w:val="00401B96"/>
    <w:rsid w:val="00401DA4"/>
    <w:rsid w:val="00402DE6"/>
    <w:rsid w:val="00403707"/>
    <w:rsid w:val="00404180"/>
    <w:rsid w:val="004048DA"/>
    <w:rsid w:val="004053ED"/>
    <w:rsid w:val="00406826"/>
    <w:rsid w:val="0040700E"/>
    <w:rsid w:val="00407FF4"/>
    <w:rsid w:val="00410F47"/>
    <w:rsid w:val="00411450"/>
    <w:rsid w:val="004118A8"/>
    <w:rsid w:val="00411AFA"/>
    <w:rsid w:val="00411B34"/>
    <w:rsid w:val="004124B2"/>
    <w:rsid w:val="00412752"/>
    <w:rsid w:val="00412C9C"/>
    <w:rsid w:val="00413339"/>
    <w:rsid w:val="00414003"/>
    <w:rsid w:val="00414821"/>
    <w:rsid w:val="00415F0D"/>
    <w:rsid w:val="00416AF5"/>
    <w:rsid w:val="00417139"/>
    <w:rsid w:val="004173F0"/>
    <w:rsid w:val="00417BF8"/>
    <w:rsid w:val="00420780"/>
    <w:rsid w:val="00421622"/>
    <w:rsid w:val="0042211C"/>
    <w:rsid w:val="00422FFB"/>
    <w:rsid w:val="004233AD"/>
    <w:rsid w:val="00423434"/>
    <w:rsid w:val="00424A92"/>
    <w:rsid w:val="00424F7C"/>
    <w:rsid w:val="0042547A"/>
    <w:rsid w:val="0042611B"/>
    <w:rsid w:val="004261EF"/>
    <w:rsid w:val="00426F96"/>
    <w:rsid w:val="0042702E"/>
    <w:rsid w:val="004275DE"/>
    <w:rsid w:val="004279A0"/>
    <w:rsid w:val="004307B9"/>
    <w:rsid w:val="00430EAC"/>
    <w:rsid w:val="004312D8"/>
    <w:rsid w:val="0043159C"/>
    <w:rsid w:val="00433A45"/>
    <w:rsid w:val="00433A7A"/>
    <w:rsid w:val="0043466A"/>
    <w:rsid w:val="004348B4"/>
    <w:rsid w:val="00434A56"/>
    <w:rsid w:val="00434FFE"/>
    <w:rsid w:val="004358F0"/>
    <w:rsid w:val="00435A10"/>
    <w:rsid w:val="00435CC5"/>
    <w:rsid w:val="00437B83"/>
    <w:rsid w:val="00437BAE"/>
    <w:rsid w:val="00440268"/>
    <w:rsid w:val="00440967"/>
    <w:rsid w:val="00441586"/>
    <w:rsid w:val="00441950"/>
    <w:rsid w:val="004419FA"/>
    <w:rsid w:val="00442604"/>
    <w:rsid w:val="004434BB"/>
    <w:rsid w:val="00444106"/>
    <w:rsid w:val="004447A6"/>
    <w:rsid w:val="004447C0"/>
    <w:rsid w:val="00444E96"/>
    <w:rsid w:val="004461F2"/>
    <w:rsid w:val="004475D1"/>
    <w:rsid w:val="00447603"/>
    <w:rsid w:val="00447738"/>
    <w:rsid w:val="0044788E"/>
    <w:rsid w:val="0044795A"/>
    <w:rsid w:val="00447DBC"/>
    <w:rsid w:val="0045055E"/>
    <w:rsid w:val="00450B79"/>
    <w:rsid w:val="00451A54"/>
    <w:rsid w:val="00451E1E"/>
    <w:rsid w:val="004524B5"/>
    <w:rsid w:val="0045366C"/>
    <w:rsid w:val="00454031"/>
    <w:rsid w:val="00454B25"/>
    <w:rsid w:val="00455951"/>
    <w:rsid w:val="00456732"/>
    <w:rsid w:val="00456BF1"/>
    <w:rsid w:val="00457284"/>
    <w:rsid w:val="00457676"/>
    <w:rsid w:val="004577B5"/>
    <w:rsid w:val="00457A71"/>
    <w:rsid w:val="00457BDF"/>
    <w:rsid w:val="004600E1"/>
    <w:rsid w:val="00461C37"/>
    <w:rsid w:val="00461D21"/>
    <w:rsid w:val="00462334"/>
    <w:rsid w:val="00462585"/>
    <w:rsid w:val="004626F7"/>
    <w:rsid w:val="00462926"/>
    <w:rsid w:val="004630B5"/>
    <w:rsid w:val="0046329E"/>
    <w:rsid w:val="004632A7"/>
    <w:rsid w:val="004635ED"/>
    <w:rsid w:val="00463A60"/>
    <w:rsid w:val="00464287"/>
    <w:rsid w:val="00464697"/>
    <w:rsid w:val="00464851"/>
    <w:rsid w:val="00464A76"/>
    <w:rsid w:val="00465163"/>
    <w:rsid w:val="004653C0"/>
    <w:rsid w:val="00465690"/>
    <w:rsid w:val="004663FF"/>
    <w:rsid w:val="004664C8"/>
    <w:rsid w:val="004673E6"/>
    <w:rsid w:val="00467A7B"/>
    <w:rsid w:val="00467E22"/>
    <w:rsid w:val="00467EB0"/>
    <w:rsid w:val="0047040C"/>
    <w:rsid w:val="0047086B"/>
    <w:rsid w:val="00470CF0"/>
    <w:rsid w:val="00470E21"/>
    <w:rsid w:val="00470FFC"/>
    <w:rsid w:val="00471105"/>
    <w:rsid w:val="00471211"/>
    <w:rsid w:val="00471969"/>
    <w:rsid w:val="00471E2F"/>
    <w:rsid w:val="00472391"/>
    <w:rsid w:val="004723E7"/>
    <w:rsid w:val="00472476"/>
    <w:rsid w:val="00472613"/>
    <w:rsid w:val="004728AF"/>
    <w:rsid w:val="004728CB"/>
    <w:rsid w:val="00472F2C"/>
    <w:rsid w:val="00474A5F"/>
    <w:rsid w:val="00474CFD"/>
    <w:rsid w:val="004750DE"/>
    <w:rsid w:val="004750EE"/>
    <w:rsid w:val="004758AD"/>
    <w:rsid w:val="00475A14"/>
    <w:rsid w:val="00475D34"/>
    <w:rsid w:val="00475E4A"/>
    <w:rsid w:val="004760B1"/>
    <w:rsid w:val="004767C1"/>
    <w:rsid w:val="0047680B"/>
    <w:rsid w:val="004768C5"/>
    <w:rsid w:val="00477016"/>
    <w:rsid w:val="00477887"/>
    <w:rsid w:val="00480067"/>
    <w:rsid w:val="00480AE8"/>
    <w:rsid w:val="00481303"/>
    <w:rsid w:val="00481AF9"/>
    <w:rsid w:val="00481C87"/>
    <w:rsid w:val="00482442"/>
    <w:rsid w:val="004826CE"/>
    <w:rsid w:val="004829BC"/>
    <w:rsid w:val="00482D03"/>
    <w:rsid w:val="00482EF8"/>
    <w:rsid w:val="0048330F"/>
    <w:rsid w:val="00483C02"/>
    <w:rsid w:val="004843DD"/>
    <w:rsid w:val="00484470"/>
    <w:rsid w:val="00485E56"/>
    <w:rsid w:val="004866B4"/>
    <w:rsid w:val="004866D7"/>
    <w:rsid w:val="00486FB7"/>
    <w:rsid w:val="00487296"/>
    <w:rsid w:val="00487AAF"/>
    <w:rsid w:val="00487CF3"/>
    <w:rsid w:val="0049021B"/>
    <w:rsid w:val="00490658"/>
    <w:rsid w:val="00490FA9"/>
    <w:rsid w:val="004913EA"/>
    <w:rsid w:val="0049217D"/>
    <w:rsid w:val="00492E83"/>
    <w:rsid w:val="00493CEA"/>
    <w:rsid w:val="00493F83"/>
    <w:rsid w:val="004948DC"/>
    <w:rsid w:val="00494AC1"/>
    <w:rsid w:val="00494E37"/>
    <w:rsid w:val="00494FEB"/>
    <w:rsid w:val="0049610E"/>
    <w:rsid w:val="004A0D02"/>
    <w:rsid w:val="004A2326"/>
    <w:rsid w:val="004A29F6"/>
    <w:rsid w:val="004A2B14"/>
    <w:rsid w:val="004A2E77"/>
    <w:rsid w:val="004A2F89"/>
    <w:rsid w:val="004A34DF"/>
    <w:rsid w:val="004A499D"/>
    <w:rsid w:val="004A524C"/>
    <w:rsid w:val="004A55BD"/>
    <w:rsid w:val="004A6147"/>
    <w:rsid w:val="004A6237"/>
    <w:rsid w:val="004A71FC"/>
    <w:rsid w:val="004B00D6"/>
    <w:rsid w:val="004B1055"/>
    <w:rsid w:val="004B19AE"/>
    <w:rsid w:val="004B20D6"/>
    <w:rsid w:val="004B2559"/>
    <w:rsid w:val="004B2641"/>
    <w:rsid w:val="004B277B"/>
    <w:rsid w:val="004B2973"/>
    <w:rsid w:val="004B2A9E"/>
    <w:rsid w:val="004B3082"/>
    <w:rsid w:val="004B3514"/>
    <w:rsid w:val="004B3B3A"/>
    <w:rsid w:val="004B4B11"/>
    <w:rsid w:val="004B4E79"/>
    <w:rsid w:val="004B4F2E"/>
    <w:rsid w:val="004B5308"/>
    <w:rsid w:val="004B5B63"/>
    <w:rsid w:val="004B5E25"/>
    <w:rsid w:val="004B6548"/>
    <w:rsid w:val="004B6B23"/>
    <w:rsid w:val="004B6F18"/>
    <w:rsid w:val="004B720E"/>
    <w:rsid w:val="004B7767"/>
    <w:rsid w:val="004B7AFD"/>
    <w:rsid w:val="004B7B9E"/>
    <w:rsid w:val="004B7D34"/>
    <w:rsid w:val="004C0843"/>
    <w:rsid w:val="004C0E14"/>
    <w:rsid w:val="004C11B4"/>
    <w:rsid w:val="004C13B5"/>
    <w:rsid w:val="004C1558"/>
    <w:rsid w:val="004C2E7E"/>
    <w:rsid w:val="004C3115"/>
    <w:rsid w:val="004C34F9"/>
    <w:rsid w:val="004C3BFA"/>
    <w:rsid w:val="004C43F4"/>
    <w:rsid w:val="004C5323"/>
    <w:rsid w:val="004C56AC"/>
    <w:rsid w:val="004C5A95"/>
    <w:rsid w:val="004C624F"/>
    <w:rsid w:val="004C77DE"/>
    <w:rsid w:val="004C790B"/>
    <w:rsid w:val="004C794B"/>
    <w:rsid w:val="004D04C0"/>
    <w:rsid w:val="004D15E8"/>
    <w:rsid w:val="004D189D"/>
    <w:rsid w:val="004D29E9"/>
    <w:rsid w:val="004D2F76"/>
    <w:rsid w:val="004D3B5A"/>
    <w:rsid w:val="004D3D04"/>
    <w:rsid w:val="004D44C4"/>
    <w:rsid w:val="004D5278"/>
    <w:rsid w:val="004D58A5"/>
    <w:rsid w:val="004D6537"/>
    <w:rsid w:val="004D6777"/>
    <w:rsid w:val="004D7134"/>
    <w:rsid w:val="004D7C22"/>
    <w:rsid w:val="004D7E9F"/>
    <w:rsid w:val="004D7FB2"/>
    <w:rsid w:val="004E054A"/>
    <w:rsid w:val="004E0B66"/>
    <w:rsid w:val="004E1F47"/>
    <w:rsid w:val="004E20F2"/>
    <w:rsid w:val="004E2EFB"/>
    <w:rsid w:val="004E3003"/>
    <w:rsid w:val="004E3971"/>
    <w:rsid w:val="004E39D9"/>
    <w:rsid w:val="004E4AF3"/>
    <w:rsid w:val="004E4E63"/>
    <w:rsid w:val="004E55EC"/>
    <w:rsid w:val="004E592B"/>
    <w:rsid w:val="004E5DF7"/>
    <w:rsid w:val="004E6366"/>
    <w:rsid w:val="004E6527"/>
    <w:rsid w:val="004E6932"/>
    <w:rsid w:val="004E748C"/>
    <w:rsid w:val="004F092F"/>
    <w:rsid w:val="004F0C76"/>
    <w:rsid w:val="004F10A8"/>
    <w:rsid w:val="004F2555"/>
    <w:rsid w:val="004F2D93"/>
    <w:rsid w:val="004F2FC5"/>
    <w:rsid w:val="004F3130"/>
    <w:rsid w:val="004F31A0"/>
    <w:rsid w:val="004F384F"/>
    <w:rsid w:val="004F4437"/>
    <w:rsid w:val="004F4A25"/>
    <w:rsid w:val="004F4E53"/>
    <w:rsid w:val="004F4F47"/>
    <w:rsid w:val="004F5576"/>
    <w:rsid w:val="004F58D0"/>
    <w:rsid w:val="004F60C7"/>
    <w:rsid w:val="004F66AE"/>
    <w:rsid w:val="004F675F"/>
    <w:rsid w:val="004F6C40"/>
    <w:rsid w:val="004F7656"/>
    <w:rsid w:val="004F7BE3"/>
    <w:rsid w:val="004F7BFC"/>
    <w:rsid w:val="0050041E"/>
    <w:rsid w:val="005006AF"/>
    <w:rsid w:val="0050078B"/>
    <w:rsid w:val="00500A50"/>
    <w:rsid w:val="00500FC2"/>
    <w:rsid w:val="00501B83"/>
    <w:rsid w:val="00501D30"/>
    <w:rsid w:val="005027FA"/>
    <w:rsid w:val="00502A4B"/>
    <w:rsid w:val="00502FA3"/>
    <w:rsid w:val="00502FC6"/>
    <w:rsid w:val="00503AC3"/>
    <w:rsid w:val="00503B86"/>
    <w:rsid w:val="00503BAB"/>
    <w:rsid w:val="0050427C"/>
    <w:rsid w:val="00504950"/>
    <w:rsid w:val="00504DA5"/>
    <w:rsid w:val="00504F38"/>
    <w:rsid w:val="0050548B"/>
    <w:rsid w:val="0050578D"/>
    <w:rsid w:val="00505C28"/>
    <w:rsid w:val="00506800"/>
    <w:rsid w:val="0050684D"/>
    <w:rsid w:val="00506DFE"/>
    <w:rsid w:val="005074C6"/>
    <w:rsid w:val="0050791B"/>
    <w:rsid w:val="00507C9D"/>
    <w:rsid w:val="0051001E"/>
    <w:rsid w:val="0051069B"/>
    <w:rsid w:val="005116D6"/>
    <w:rsid w:val="00511933"/>
    <w:rsid w:val="00511DA0"/>
    <w:rsid w:val="005123E4"/>
    <w:rsid w:val="005132CF"/>
    <w:rsid w:val="00513940"/>
    <w:rsid w:val="00513FEC"/>
    <w:rsid w:val="0051422D"/>
    <w:rsid w:val="00514360"/>
    <w:rsid w:val="00514377"/>
    <w:rsid w:val="00514E22"/>
    <w:rsid w:val="005156A9"/>
    <w:rsid w:val="005157DA"/>
    <w:rsid w:val="00515E53"/>
    <w:rsid w:val="005162A3"/>
    <w:rsid w:val="0052076D"/>
    <w:rsid w:val="00520948"/>
    <w:rsid w:val="005209DA"/>
    <w:rsid w:val="00520F3E"/>
    <w:rsid w:val="00522EDF"/>
    <w:rsid w:val="00523F85"/>
    <w:rsid w:val="00524050"/>
    <w:rsid w:val="00524447"/>
    <w:rsid w:val="00524929"/>
    <w:rsid w:val="00525010"/>
    <w:rsid w:val="00525AD4"/>
    <w:rsid w:val="00525CC4"/>
    <w:rsid w:val="00525E9E"/>
    <w:rsid w:val="00525F2F"/>
    <w:rsid w:val="00526B63"/>
    <w:rsid w:val="00527223"/>
    <w:rsid w:val="005275AC"/>
    <w:rsid w:val="00527ABD"/>
    <w:rsid w:val="00527FED"/>
    <w:rsid w:val="00532AC1"/>
    <w:rsid w:val="00532F1D"/>
    <w:rsid w:val="00534CD9"/>
    <w:rsid w:val="00534CF7"/>
    <w:rsid w:val="005352DB"/>
    <w:rsid w:val="00536153"/>
    <w:rsid w:val="005377BF"/>
    <w:rsid w:val="005377E4"/>
    <w:rsid w:val="00537892"/>
    <w:rsid w:val="005379F4"/>
    <w:rsid w:val="00537D1F"/>
    <w:rsid w:val="00540143"/>
    <w:rsid w:val="005403D3"/>
    <w:rsid w:val="005405BF"/>
    <w:rsid w:val="00540B9A"/>
    <w:rsid w:val="00541C4D"/>
    <w:rsid w:val="00541CF1"/>
    <w:rsid w:val="00541E8E"/>
    <w:rsid w:val="00541FF0"/>
    <w:rsid w:val="00542014"/>
    <w:rsid w:val="005420EB"/>
    <w:rsid w:val="005425AA"/>
    <w:rsid w:val="0054274E"/>
    <w:rsid w:val="00542E32"/>
    <w:rsid w:val="0054395F"/>
    <w:rsid w:val="00543C53"/>
    <w:rsid w:val="00543DC0"/>
    <w:rsid w:val="00543F30"/>
    <w:rsid w:val="005443E3"/>
    <w:rsid w:val="00544710"/>
    <w:rsid w:val="00545F4C"/>
    <w:rsid w:val="00546A5B"/>
    <w:rsid w:val="00546F1A"/>
    <w:rsid w:val="0054715D"/>
    <w:rsid w:val="00547418"/>
    <w:rsid w:val="00547BD4"/>
    <w:rsid w:val="005503C0"/>
    <w:rsid w:val="0055057A"/>
    <w:rsid w:val="00550BFB"/>
    <w:rsid w:val="00550C3B"/>
    <w:rsid w:val="00550FF3"/>
    <w:rsid w:val="00551738"/>
    <w:rsid w:val="00551B85"/>
    <w:rsid w:val="0055218A"/>
    <w:rsid w:val="00552817"/>
    <w:rsid w:val="00553798"/>
    <w:rsid w:val="00553AE3"/>
    <w:rsid w:val="00553B3A"/>
    <w:rsid w:val="00554447"/>
    <w:rsid w:val="005548E3"/>
    <w:rsid w:val="00554A19"/>
    <w:rsid w:val="00555445"/>
    <w:rsid w:val="00555547"/>
    <w:rsid w:val="005555B8"/>
    <w:rsid w:val="0055568C"/>
    <w:rsid w:val="0055570E"/>
    <w:rsid w:val="00555B53"/>
    <w:rsid w:val="0055607B"/>
    <w:rsid w:val="00556E86"/>
    <w:rsid w:val="00556EA5"/>
    <w:rsid w:val="0055709A"/>
    <w:rsid w:val="005572A1"/>
    <w:rsid w:val="00557527"/>
    <w:rsid w:val="00557B10"/>
    <w:rsid w:val="00557D7B"/>
    <w:rsid w:val="00560291"/>
    <w:rsid w:val="00560944"/>
    <w:rsid w:val="00560D22"/>
    <w:rsid w:val="00561154"/>
    <w:rsid w:val="00561364"/>
    <w:rsid w:val="00561862"/>
    <w:rsid w:val="005622E9"/>
    <w:rsid w:val="005623EC"/>
    <w:rsid w:val="005625DB"/>
    <w:rsid w:val="00562D54"/>
    <w:rsid w:val="00562E9D"/>
    <w:rsid w:val="00563962"/>
    <w:rsid w:val="005639BB"/>
    <w:rsid w:val="00563B03"/>
    <w:rsid w:val="00563BFE"/>
    <w:rsid w:val="005654D7"/>
    <w:rsid w:val="00565553"/>
    <w:rsid w:val="00565C43"/>
    <w:rsid w:val="00565FA1"/>
    <w:rsid w:val="005661FF"/>
    <w:rsid w:val="00566609"/>
    <w:rsid w:val="00566701"/>
    <w:rsid w:val="0056678E"/>
    <w:rsid w:val="00566C21"/>
    <w:rsid w:val="00566DDE"/>
    <w:rsid w:val="0057001F"/>
    <w:rsid w:val="00570335"/>
    <w:rsid w:val="00570358"/>
    <w:rsid w:val="00570781"/>
    <w:rsid w:val="00570FD0"/>
    <w:rsid w:val="0057149C"/>
    <w:rsid w:val="00571E46"/>
    <w:rsid w:val="00571EC6"/>
    <w:rsid w:val="005722C8"/>
    <w:rsid w:val="0057242A"/>
    <w:rsid w:val="00572E8B"/>
    <w:rsid w:val="00573131"/>
    <w:rsid w:val="005731AB"/>
    <w:rsid w:val="00573AB4"/>
    <w:rsid w:val="00573E54"/>
    <w:rsid w:val="00574002"/>
    <w:rsid w:val="0057471C"/>
    <w:rsid w:val="00574B3C"/>
    <w:rsid w:val="00574B8E"/>
    <w:rsid w:val="00575837"/>
    <w:rsid w:val="00575B7B"/>
    <w:rsid w:val="00575E9E"/>
    <w:rsid w:val="00575EF3"/>
    <w:rsid w:val="00575F0A"/>
    <w:rsid w:val="00576440"/>
    <w:rsid w:val="00576882"/>
    <w:rsid w:val="005771CB"/>
    <w:rsid w:val="00577B6F"/>
    <w:rsid w:val="00577F31"/>
    <w:rsid w:val="00577F68"/>
    <w:rsid w:val="005802CB"/>
    <w:rsid w:val="00580CF2"/>
    <w:rsid w:val="00581F9D"/>
    <w:rsid w:val="00582217"/>
    <w:rsid w:val="00582325"/>
    <w:rsid w:val="00582887"/>
    <w:rsid w:val="00582998"/>
    <w:rsid w:val="00582AAE"/>
    <w:rsid w:val="00582FB5"/>
    <w:rsid w:val="005837F2"/>
    <w:rsid w:val="005839EC"/>
    <w:rsid w:val="00583F3E"/>
    <w:rsid w:val="005848AD"/>
    <w:rsid w:val="00584F3D"/>
    <w:rsid w:val="00585525"/>
    <w:rsid w:val="00585A77"/>
    <w:rsid w:val="00585EE7"/>
    <w:rsid w:val="005860BC"/>
    <w:rsid w:val="00586E1F"/>
    <w:rsid w:val="005879FD"/>
    <w:rsid w:val="00587A71"/>
    <w:rsid w:val="00587DF3"/>
    <w:rsid w:val="005911F9"/>
    <w:rsid w:val="00591BC9"/>
    <w:rsid w:val="005920A2"/>
    <w:rsid w:val="00592208"/>
    <w:rsid w:val="005922B7"/>
    <w:rsid w:val="0059267B"/>
    <w:rsid w:val="005926F6"/>
    <w:rsid w:val="00592D1B"/>
    <w:rsid w:val="00592D5A"/>
    <w:rsid w:val="00593601"/>
    <w:rsid w:val="00593A2C"/>
    <w:rsid w:val="00594038"/>
    <w:rsid w:val="005951AA"/>
    <w:rsid w:val="005952EA"/>
    <w:rsid w:val="00595B80"/>
    <w:rsid w:val="005970BD"/>
    <w:rsid w:val="0059748F"/>
    <w:rsid w:val="00597E69"/>
    <w:rsid w:val="00597EAC"/>
    <w:rsid w:val="005A01B0"/>
    <w:rsid w:val="005A0BD9"/>
    <w:rsid w:val="005A0E43"/>
    <w:rsid w:val="005A180D"/>
    <w:rsid w:val="005A2267"/>
    <w:rsid w:val="005A249C"/>
    <w:rsid w:val="005A2753"/>
    <w:rsid w:val="005A29E4"/>
    <w:rsid w:val="005A2B78"/>
    <w:rsid w:val="005A2B80"/>
    <w:rsid w:val="005A2CFB"/>
    <w:rsid w:val="005A31B3"/>
    <w:rsid w:val="005A39DC"/>
    <w:rsid w:val="005A4962"/>
    <w:rsid w:val="005A4D5F"/>
    <w:rsid w:val="005A521C"/>
    <w:rsid w:val="005A5871"/>
    <w:rsid w:val="005A5A79"/>
    <w:rsid w:val="005A5EA3"/>
    <w:rsid w:val="005A6404"/>
    <w:rsid w:val="005A68F1"/>
    <w:rsid w:val="005A6B6B"/>
    <w:rsid w:val="005A7E40"/>
    <w:rsid w:val="005A7F18"/>
    <w:rsid w:val="005B1669"/>
    <w:rsid w:val="005B1A8D"/>
    <w:rsid w:val="005B1C8E"/>
    <w:rsid w:val="005B1FA2"/>
    <w:rsid w:val="005B2395"/>
    <w:rsid w:val="005B2513"/>
    <w:rsid w:val="005B32D3"/>
    <w:rsid w:val="005B32E4"/>
    <w:rsid w:val="005B3A33"/>
    <w:rsid w:val="005B3FE9"/>
    <w:rsid w:val="005B4791"/>
    <w:rsid w:val="005B54CD"/>
    <w:rsid w:val="005B5754"/>
    <w:rsid w:val="005B5D47"/>
    <w:rsid w:val="005B62DB"/>
    <w:rsid w:val="005B691D"/>
    <w:rsid w:val="005B7279"/>
    <w:rsid w:val="005B74F0"/>
    <w:rsid w:val="005B79C3"/>
    <w:rsid w:val="005B7C5B"/>
    <w:rsid w:val="005B7C65"/>
    <w:rsid w:val="005B7EA1"/>
    <w:rsid w:val="005C028C"/>
    <w:rsid w:val="005C02D2"/>
    <w:rsid w:val="005C0528"/>
    <w:rsid w:val="005C0CAE"/>
    <w:rsid w:val="005C119C"/>
    <w:rsid w:val="005C121E"/>
    <w:rsid w:val="005C1317"/>
    <w:rsid w:val="005C1F5A"/>
    <w:rsid w:val="005C3289"/>
    <w:rsid w:val="005C3662"/>
    <w:rsid w:val="005C3D11"/>
    <w:rsid w:val="005C3DFC"/>
    <w:rsid w:val="005C4803"/>
    <w:rsid w:val="005C495F"/>
    <w:rsid w:val="005C57A7"/>
    <w:rsid w:val="005C5C24"/>
    <w:rsid w:val="005C61C2"/>
    <w:rsid w:val="005C68E7"/>
    <w:rsid w:val="005C6BC8"/>
    <w:rsid w:val="005C6BD8"/>
    <w:rsid w:val="005D0B9F"/>
    <w:rsid w:val="005D0EB6"/>
    <w:rsid w:val="005D115B"/>
    <w:rsid w:val="005D1EB4"/>
    <w:rsid w:val="005D2078"/>
    <w:rsid w:val="005D36F5"/>
    <w:rsid w:val="005D3801"/>
    <w:rsid w:val="005D3E50"/>
    <w:rsid w:val="005D43FB"/>
    <w:rsid w:val="005D479E"/>
    <w:rsid w:val="005D54ED"/>
    <w:rsid w:val="005D5C8E"/>
    <w:rsid w:val="005D5D89"/>
    <w:rsid w:val="005D62A0"/>
    <w:rsid w:val="005D634B"/>
    <w:rsid w:val="005D6375"/>
    <w:rsid w:val="005D67E1"/>
    <w:rsid w:val="005D781D"/>
    <w:rsid w:val="005D7B4E"/>
    <w:rsid w:val="005E0363"/>
    <w:rsid w:val="005E0604"/>
    <w:rsid w:val="005E0F74"/>
    <w:rsid w:val="005E1727"/>
    <w:rsid w:val="005E1A6D"/>
    <w:rsid w:val="005E1EDE"/>
    <w:rsid w:val="005E2527"/>
    <w:rsid w:val="005E32CE"/>
    <w:rsid w:val="005E35EB"/>
    <w:rsid w:val="005E3A66"/>
    <w:rsid w:val="005E3D6F"/>
    <w:rsid w:val="005E3F0E"/>
    <w:rsid w:val="005E4AA9"/>
    <w:rsid w:val="005E4BD4"/>
    <w:rsid w:val="005E4C2A"/>
    <w:rsid w:val="005E5591"/>
    <w:rsid w:val="005E668A"/>
    <w:rsid w:val="005E689B"/>
    <w:rsid w:val="005E723D"/>
    <w:rsid w:val="005E790E"/>
    <w:rsid w:val="005E7B51"/>
    <w:rsid w:val="005F06B0"/>
    <w:rsid w:val="005F0929"/>
    <w:rsid w:val="005F0B05"/>
    <w:rsid w:val="005F0FC5"/>
    <w:rsid w:val="005F306D"/>
    <w:rsid w:val="005F5973"/>
    <w:rsid w:val="005F61DC"/>
    <w:rsid w:val="005F6392"/>
    <w:rsid w:val="005F649E"/>
    <w:rsid w:val="005F6913"/>
    <w:rsid w:val="005F6E9C"/>
    <w:rsid w:val="005F7035"/>
    <w:rsid w:val="005F7A18"/>
    <w:rsid w:val="006000D1"/>
    <w:rsid w:val="006008E4"/>
    <w:rsid w:val="0060110E"/>
    <w:rsid w:val="00601AE7"/>
    <w:rsid w:val="00601C7F"/>
    <w:rsid w:val="006020BC"/>
    <w:rsid w:val="00602928"/>
    <w:rsid w:val="006029E0"/>
    <w:rsid w:val="00602A61"/>
    <w:rsid w:val="00602C3F"/>
    <w:rsid w:val="0060308A"/>
    <w:rsid w:val="00603588"/>
    <w:rsid w:val="00603767"/>
    <w:rsid w:val="00604B65"/>
    <w:rsid w:val="006054BF"/>
    <w:rsid w:val="006065DF"/>
    <w:rsid w:val="00606E90"/>
    <w:rsid w:val="00607F1F"/>
    <w:rsid w:val="006104DF"/>
    <w:rsid w:val="0061056A"/>
    <w:rsid w:val="00610EA8"/>
    <w:rsid w:val="00612412"/>
    <w:rsid w:val="0061384E"/>
    <w:rsid w:val="00613D2D"/>
    <w:rsid w:val="006158C3"/>
    <w:rsid w:val="00615F88"/>
    <w:rsid w:val="00615FA9"/>
    <w:rsid w:val="0061613B"/>
    <w:rsid w:val="006165D4"/>
    <w:rsid w:val="00616E2D"/>
    <w:rsid w:val="006203BF"/>
    <w:rsid w:val="00620F3E"/>
    <w:rsid w:val="00621385"/>
    <w:rsid w:val="0062163E"/>
    <w:rsid w:val="00621CD8"/>
    <w:rsid w:val="00622E42"/>
    <w:rsid w:val="006248D5"/>
    <w:rsid w:val="006261E2"/>
    <w:rsid w:val="006262D8"/>
    <w:rsid w:val="0062654F"/>
    <w:rsid w:val="00626723"/>
    <w:rsid w:val="0062675B"/>
    <w:rsid w:val="006267A2"/>
    <w:rsid w:val="00626CC9"/>
    <w:rsid w:val="00626E3A"/>
    <w:rsid w:val="00626E7C"/>
    <w:rsid w:val="00627B50"/>
    <w:rsid w:val="00627CA2"/>
    <w:rsid w:val="00627F89"/>
    <w:rsid w:val="00630439"/>
    <w:rsid w:val="006308E1"/>
    <w:rsid w:val="006309FE"/>
    <w:rsid w:val="006311FB"/>
    <w:rsid w:val="0063130D"/>
    <w:rsid w:val="00631AF1"/>
    <w:rsid w:val="00631CD1"/>
    <w:rsid w:val="00631FD1"/>
    <w:rsid w:val="00632120"/>
    <w:rsid w:val="006321ED"/>
    <w:rsid w:val="0063258F"/>
    <w:rsid w:val="00632AF0"/>
    <w:rsid w:val="00633C4D"/>
    <w:rsid w:val="00634578"/>
    <w:rsid w:val="00634933"/>
    <w:rsid w:val="006351E3"/>
    <w:rsid w:val="00635E44"/>
    <w:rsid w:val="00635E90"/>
    <w:rsid w:val="00635FE8"/>
    <w:rsid w:val="006360C5"/>
    <w:rsid w:val="0063658B"/>
    <w:rsid w:val="00636848"/>
    <w:rsid w:val="006369EF"/>
    <w:rsid w:val="00636CB0"/>
    <w:rsid w:val="00636E10"/>
    <w:rsid w:val="00637857"/>
    <w:rsid w:val="0063785D"/>
    <w:rsid w:val="006379AC"/>
    <w:rsid w:val="00637B55"/>
    <w:rsid w:val="00637F56"/>
    <w:rsid w:val="00640A7E"/>
    <w:rsid w:val="00640E75"/>
    <w:rsid w:val="00641016"/>
    <w:rsid w:val="00641494"/>
    <w:rsid w:val="006426A6"/>
    <w:rsid w:val="0064301D"/>
    <w:rsid w:val="00643AE8"/>
    <w:rsid w:val="00644275"/>
    <w:rsid w:val="00644D28"/>
    <w:rsid w:val="006459D0"/>
    <w:rsid w:val="00646125"/>
    <w:rsid w:val="0064621C"/>
    <w:rsid w:val="00646881"/>
    <w:rsid w:val="00646A86"/>
    <w:rsid w:val="00647486"/>
    <w:rsid w:val="00647A39"/>
    <w:rsid w:val="00647E6A"/>
    <w:rsid w:val="00650001"/>
    <w:rsid w:val="0065068C"/>
    <w:rsid w:val="00651076"/>
    <w:rsid w:val="00651386"/>
    <w:rsid w:val="00651B52"/>
    <w:rsid w:val="0065212F"/>
    <w:rsid w:val="00652177"/>
    <w:rsid w:val="0065265C"/>
    <w:rsid w:val="006527B7"/>
    <w:rsid w:val="006527C5"/>
    <w:rsid w:val="006528DF"/>
    <w:rsid w:val="00652CEE"/>
    <w:rsid w:val="00652E60"/>
    <w:rsid w:val="0065314B"/>
    <w:rsid w:val="00653C9A"/>
    <w:rsid w:val="00653E1F"/>
    <w:rsid w:val="0065429E"/>
    <w:rsid w:val="006550EF"/>
    <w:rsid w:val="0065589D"/>
    <w:rsid w:val="006558DA"/>
    <w:rsid w:val="006559C4"/>
    <w:rsid w:val="00656131"/>
    <w:rsid w:val="00656C7F"/>
    <w:rsid w:val="00656C8A"/>
    <w:rsid w:val="0065794D"/>
    <w:rsid w:val="006603DC"/>
    <w:rsid w:val="0066073D"/>
    <w:rsid w:val="00660ACD"/>
    <w:rsid w:val="00661E56"/>
    <w:rsid w:val="006628AB"/>
    <w:rsid w:val="0066297C"/>
    <w:rsid w:val="0066409B"/>
    <w:rsid w:val="00664F5A"/>
    <w:rsid w:val="00666976"/>
    <w:rsid w:val="00666B9A"/>
    <w:rsid w:val="00667462"/>
    <w:rsid w:val="006677C2"/>
    <w:rsid w:val="00667C2F"/>
    <w:rsid w:val="0067026C"/>
    <w:rsid w:val="006715A3"/>
    <w:rsid w:val="0067178A"/>
    <w:rsid w:val="00671B6C"/>
    <w:rsid w:val="006729B6"/>
    <w:rsid w:val="00672F88"/>
    <w:rsid w:val="006736E3"/>
    <w:rsid w:val="00673776"/>
    <w:rsid w:val="006738BB"/>
    <w:rsid w:val="00673AF4"/>
    <w:rsid w:val="00673BC0"/>
    <w:rsid w:val="00674547"/>
    <w:rsid w:val="006746D1"/>
    <w:rsid w:val="00675D12"/>
    <w:rsid w:val="006761AC"/>
    <w:rsid w:val="006768F6"/>
    <w:rsid w:val="0067697B"/>
    <w:rsid w:val="006769AD"/>
    <w:rsid w:val="00676F47"/>
    <w:rsid w:val="00677389"/>
    <w:rsid w:val="00677535"/>
    <w:rsid w:val="00677680"/>
    <w:rsid w:val="006779E5"/>
    <w:rsid w:val="00677B0D"/>
    <w:rsid w:val="00677F8E"/>
    <w:rsid w:val="0068003D"/>
    <w:rsid w:val="00680495"/>
    <w:rsid w:val="006810AA"/>
    <w:rsid w:val="00681509"/>
    <w:rsid w:val="00682541"/>
    <w:rsid w:val="00683FF9"/>
    <w:rsid w:val="00684355"/>
    <w:rsid w:val="0068500F"/>
    <w:rsid w:val="00686823"/>
    <w:rsid w:val="00686921"/>
    <w:rsid w:val="0068766B"/>
    <w:rsid w:val="006879C6"/>
    <w:rsid w:val="00690675"/>
    <w:rsid w:val="00690CD3"/>
    <w:rsid w:val="00691383"/>
    <w:rsid w:val="0069150B"/>
    <w:rsid w:val="0069178A"/>
    <w:rsid w:val="0069210F"/>
    <w:rsid w:val="006924D5"/>
    <w:rsid w:val="0069273D"/>
    <w:rsid w:val="00693278"/>
    <w:rsid w:val="006934AA"/>
    <w:rsid w:val="006934CB"/>
    <w:rsid w:val="00693673"/>
    <w:rsid w:val="0069379D"/>
    <w:rsid w:val="00694283"/>
    <w:rsid w:val="006945AB"/>
    <w:rsid w:val="00694CB2"/>
    <w:rsid w:val="006950D8"/>
    <w:rsid w:val="00695EE9"/>
    <w:rsid w:val="006961F5"/>
    <w:rsid w:val="00696A9E"/>
    <w:rsid w:val="00696E64"/>
    <w:rsid w:val="00697A5D"/>
    <w:rsid w:val="00697F22"/>
    <w:rsid w:val="006A0482"/>
    <w:rsid w:val="006A1382"/>
    <w:rsid w:val="006A16CB"/>
    <w:rsid w:val="006A179B"/>
    <w:rsid w:val="006A17AD"/>
    <w:rsid w:val="006A21CE"/>
    <w:rsid w:val="006A281D"/>
    <w:rsid w:val="006A346E"/>
    <w:rsid w:val="006A35D8"/>
    <w:rsid w:val="006A3DE4"/>
    <w:rsid w:val="006A48B3"/>
    <w:rsid w:val="006A49A7"/>
    <w:rsid w:val="006A4AF7"/>
    <w:rsid w:val="006A5213"/>
    <w:rsid w:val="006A5511"/>
    <w:rsid w:val="006A5683"/>
    <w:rsid w:val="006A572B"/>
    <w:rsid w:val="006A57B0"/>
    <w:rsid w:val="006A5966"/>
    <w:rsid w:val="006A5A8C"/>
    <w:rsid w:val="006A5BB2"/>
    <w:rsid w:val="006A7142"/>
    <w:rsid w:val="006A7749"/>
    <w:rsid w:val="006B0127"/>
    <w:rsid w:val="006B01AD"/>
    <w:rsid w:val="006B0C69"/>
    <w:rsid w:val="006B107F"/>
    <w:rsid w:val="006B132D"/>
    <w:rsid w:val="006B1446"/>
    <w:rsid w:val="006B1EC9"/>
    <w:rsid w:val="006B2025"/>
    <w:rsid w:val="006B2F62"/>
    <w:rsid w:val="006B324F"/>
    <w:rsid w:val="006B3348"/>
    <w:rsid w:val="006B35F2"/>
    <w:rsid w:val="006B44F9"/>
    <w:rsid w:val="006B4D54"/>
    <w:rsid w:val="006B4F26"/>
    <w:rsid w:val="006B5617"/>
    <w:rsid w:val="006B5771"/>
    <w:rsid w:val="006B57AD"/>
    <w:rsid w:val="006B5FF3"/>
    <w:rsid w:val="006B6A5E"/>
    <w:rsid w:val="006B6F69"/>
    <w:rsid w:val="006B715E"/>
    <w:rsid w:val="006B776D"/>
    <w:rsid w:val="006B78D2"/>
    <w:rsid w:val="006B7CE1"/>
    <w:rsid w:val="006C0C84"/>
    <w:rsid w:val="006C140F"/>
    <w:rsid w:val="006C1B72"/>
    <w:rsid w:val="006C2BFB"/>
    <w:rsid w:val="006C35E5"/>
    <w:rsid w:val="006C3F71"/>
    <w:rsid w:val="006C43BC"/>
    <w:rsid w:val="006C461D"/>
    <w:rsid w:val="006C4E49"/>
    <w:rsid w:val="006C60E1"/>
    <w:rsid w:val="006C6D37"/>
    <w:rsid w:val="006C70C8"/>
    <w:rsid w:val="006D0026"/>
    <w:rsid w:val="006D02E1"/>
    <w:rsid w:val="006D0420"/>
    <w:rsid w:val="006D064F"/>
    <w:rsid w:val="006D136E"/>
    <w:rsid w:val="006D196F"/>
    <w:rsid w:val="006D2572"/>
    <w:rsid w:val="006D2960"/>
    <w:rsid w:val="006D2B64"/>
    <w:rsid w:val="006D2D79"/>
    <w:rsid w:val="006D334E"/>
    <w:rsid w:val="006D3AD4"/>
    <w:rsid w:val="006D3DD6"/>
    <w:rsid w:val="006D3F16"/>
    <w:rsid w:val="006D4A8D"/>
    <w:rsid w:val="006D5563"/>
    <w:rsid w:val="006D58B3"/>
    <w:rsid w:val="006D6233"/>
    <w:rsid w:val="006D72A3"/>
    <w:rsid w:val="006D7AE7"/>
    <w:rsid w:val="006D7C8E"/>
    <w:rsid w:val="006D7CD1"/>
    <w:rsid w:val="006E06FA"/>
    <w:rsid w:val="006E098D"/>
    <w:rsid w:val="006E09CA"/>
    <w:rsid w:val="006E13D1"/>
    <w:rsid w:val="006E17B4"/>
    <w:rsid w:val="006E232E"/>
    <w:rsid w:val="006E3990"/>
    <w:rsid w:val="006E3B92"/>
    <w:rsid w:val="006E3D23"/>
    <w:rsid w:val="006E4165"/>
    <w:rsid w:val="006E4F4C"/>
    <w:rsid w:val="006E5227"/>
    <w:rsid w:val="006E5335"/>
    <w:rsid w:val="006E6221"/>
    <w:rsid w:val="006E7000"/>
    <w:rsid w:val="006E7C45"/>
    <w:rsid w:val="006F01AD"/>
    <w:rsid w:val="006F1242"/>
    <w:rsid w:val="006F1305"/>
    <w:rsid w:val="006F1519"/>
    <w:rsid w:val="006F1E71"/>
    <w:rsid w:val="006F2283"/>
    <w:rsid w:val="006F2679"/>
    <w:rsid w:val="006F289E"/>
    <w:rsid w:val="006F3D19"/>
    <w:rsid w:val="006F3E9B"/>
    <w:rsid w:val="006F4256"/>
    <w:rsid w:val="006F48C4"/>
    <w:rsid w:val="006F4CB9"/>
    <w:rsid w:val="006F4EC5"/>
    <w:rsid w:val="006F4FA0"/>
    <w:rsid w:val="006F5076"/>
    <w:rsid w:val="006F609F"/>
    <w:rsid w:val="006F6146"/>
    <w:rsid w:val="006F62B9"/>
    <w:rsid w:val="006F64BD"/>
    <w:rsid w:val="006F67CE"/>
    <w:rsid w:val="006F689F"/>
    <w:rsid w:val="006F71BB"/>
    <w:rsid w:val="006F724D"/>
    <w:rsid w:val="006F7353"/>
    <w:rsid w:val="006F74FE"/>
    <w:rsid w:val="007009FA"/>
    <w:rsid w:val="00702D11"/>
    <w:rsid w:val="00702D16"/>
    <w:rsid w:val="00703D18"/>
    <w:rsid w:val="00703E1A"/>
    <w:rsid w:val="0070452F"/>
    <w:rsid w:val="00704AFE"/>
    <w:rsid w:val="007052DA"/>
    <w:rsid w:val="00706CC8"/>
    <w:rsid w:val="00706FC6"/>
    <w:rsid w:val="007071BB"/>
    <w:rsid w:val="007072FC"/>
    <w:rsid w:val="0070753C"/>
    <w:rsid w:val="007075A2"/>
    <w:rsid w:val="007101DE"/>
    <w:rsid w:val="0071045A"/>
    <w:rsid w:val="007117FE"/>
    <w:rsid w:val="00711845"/>
    <w:rsid w:val="0071185B"/>
    <w:rsid w:val="00712710"/>
    <w:rsid w:val="00712F93"/>
    <w:rsid w:val="007134CF"/>
    <w:rsid w:val="0071452A"/>
    <w:rsid w:val="00714684"/>
    <w:rsid w:val="0071471B"/>
    <w:rsid w:val="0071500D"/>
    <w:rsid w:val="0071554B"/>
    <w:rsid w:val="00715603"/>
    <w:rsid w:val="00715EE3"/>
    <w:rsid w:val="00715F71"/>
    <w:rsid w:val="007174BB"/>
    <w:rsid w:val="00717EAA"/>
    <w:rsid w:val="007201DB"/>
    <w:rsid w:val="0072127F"/>
    <w:rsid w:val="0072129B"/>
    <w:rsid w:val="00721D21"/>
    <w:rsid w:val="00721DED"/>
    <w:rsid w:val="00721FB8"/>
    <w:rsid w:val="00723B05"/>
    <w:rsid w:val="007246AE"/>
    <w:rsid w:val="0072547B"/>
    <w:rsid w:val="0072573F"/>
    <w:rsid w:val="00725E77"/>
    <w:rsid w:val="00725EFF"/>
    <w:rsid w:val="0072640B"/>
    <w:rsid w:val="00726602"/>
    <w:rsid w:val="00726BCF"/>
    <w:rsid w:val="007271A6"/>
    <w:rsid w:val="00727FE6"/>
    <w:rsid w:val="0073055D"/>
    <w:rsid w:val="00730736"/>
    <w:rsid w:val="007309FA"/>
    <w:rsid w:val="00730C88"/>
    <w:rsid w:val="00730D26"/>
    <w:rsid w:val="00731384"/>
    <w:rsid w:val="00731613"/>
    <w:rsid w:val="00732518"/>
    <w:rsid w:val="00732AD5"/>
    <w:rsid w:val="00732B49"/>
    <w:rsid w:val="0073307F"/>
    <w:rsid w:val="007332C2"/>
    <w:rsid w:val="00734082"/>
    <w:rsid w:val="00734CA5"/>
    <w:rsid w:val="00735C8A"/>
    <w:rsid w:val="00736058"/>
    <w:rsid w:val="0073637E"/>
    <w:rsid w:val="007363F4"/>
    <w:rsid w:val="0073657C"/>
    <w:rsid w:val="00736A3B"/>
    <w:rsid w:val="00736EA0"/>
    <w:rsid w:val="007372AA"/>
    <w:rsid w:val="007374CF"/>
    <w:rsid w:val="007402D7"/>
    <w:rsid w:val="007410F7"/>
    <w:rsid w:val="0074115B"/>
    <w:rsid w:val="0074145E"/>
    <w:rsid w:val="007414A6"/>
    <w:rsid w:val="007415AC"/>
    <w:rsid w:val="00741F6D"/>
    <w:rsid w:val="00742996"/>
    <w:rsid w:val="00742E9D"/>
    <w:rsid w:val="00743C21"/>
    <w:rsid w:val="007446EA"/>
    <w:rsid w:val="00744DB3"/>
    <w:rsid w:val="00744DF9"/>
    <w:rsid w:val="00744E60"/>
    <w:rsid w:val="00744EF4"/>
    <w:rsid w:val="00744F29"/>
    <w:rsid w:val="0074504D"/>
    <w:rsid w:val="0074522A"/>
    <w:rsid w:val="00745338"/>
    <w:rsid w:val="00745A36"/>
    <w:rsid w:val="00746EE7"/>
    <w:rsid w:val="00746FD7"/>
    <w:rsid w:val="007471A6"/>
    <w:rsid w:val="00747788"/>
    <w:rsid w:val="007479EA"/>
    <w:rsid w:val="00747AC5"/>
    <w:rsid w:val="00747E85"/>
    <w:rsid w:val="007507CB"/>
    <w:rsid w:val="007511AB"/>
    <w:rsid w:val="0075184A"/>
    <w:rsid w:val="00751B04"/>
    <w:rsid w:val="00751EAF"/>
    <w:rsid w:val="00752BE8"/>
    <w:rsid w:val="00753134"/>
    <w:rsid w:val="0075351E"/>
    <w:rsid w:val="007543CB"/>
    <w:rsid w:val="00754D0F"/>
    <w:rsid w:val="00754ECF"/>
    <w:rsid w:val="00755977"/>
    <w:rsid w:val="00756A87"/>
    <w:rsid w:val="007571A9"/>
    <w:rsid w:val="00757355"/>
    <w:rsid w:val="0075776D"/>
    <w:rsid w:val="00757E6D"/>
    <w:rsid w:val="007607CB"/>
    <w:rsid w:val="00760AC9"/>
    <w:rsid w:val="00761180"/>
    <w:rsid w:val="007626EB"/>
    <w:rsid w:val="00762966"/>
    <w:rsid w:val="00762BB0"/>
    <w:rsid w:val="00762CDC"/>
    <w:rsid w:val="00762D19"/>
    <w:rsid w:val="007630C7"/>
    <w:rsid w:val="00763112"/>
    <w:rsid w:val="00763119"/>
    <w:rsid w:val="00763B47"/>
    <w:rsid w:val="007642AC"/>
    <w:rsid w:val="00765A23"/>
    <w:rsid w:val="00766226"/>
    <w:rsid w:val="0076658E"/>
    <w:rsid w:val="00766629"/>
    <w:rsid w:val="00766AF3"/>
    <w:rsid w:val="00766C11"/>
    <w:rsid w:val="00766F93"/>
    <w:rsid w:val="0077056C"/>
    <w:rsid w:val="0077105C"/>
    <w:rsid w:val="0077125B"/>
    <w:rsid w:val="007712BD"/>
    <w:rsid w:val="00771E39"/>
    <w:rsid w:val="00772C5E"/>
    <w:rsid w:val="00772E72"/>
    <w:rsid w:val="00773746"/>
    <w:rsid w:val="00773AD8"/>
    <w:rsid w:val="007746BA"/>
    <w:rsid w:val="0077544B"/>
    <w:rsid w:val="0077678A"/>
    <w:rsid w:val="00776B48"/>
    <w:rsid w:val="00776D5E"/>
    <w:rsid w:val="00776FCE"/>
    <w:rsid w:val="00777118"/>
    <w:rsid w:val="0077767E"/>
    <w:rsid w:val="00777703"/>
    <w:rsid w:val="00777ABF"/>
    <w:rsid w:val="00780C2A"/>
    <w:rsid w:val="007821B1"/>
    <w:rsid w:val="007827A7"/>
    <w:rsid w:val="0078366D"/>
    <w:rsid w:val="00783AFC"/>
    <w:rsid w:val="007844B4"/>
    <w:rsid w:val="0078479D"/>
    <w:rsid w:val="00785201"/>
    <w:rsid w:val="00785CC6"/>
    <w:rsid w:val="00785DB5"/>
    <w:rsid w:val="00786C24"/>
    <w:rsid w:val="00786F15"/>
    <w:rsid w:val="00787496"/>
    <w:rsid w:val="0078755C"/>
    <w:rsid w:val="00787917"/>
    <w:rsid w:val="0079011C"/>
    <w:rsid w:val="00791A15"/>
    <w:rsid w:val="00791A80"/>
    <w:rsid w:val="00791FCB"/>
    <w:rsid w:val="00792477"/>
    <w:rsid w:val="007928F3"/>
    <w:rsid w:val="00792E47"/>
    <w:rsid w:val="00793494"/>
    <w:rsid w:val="00793F52"/>
    <w:rsid w:val="00793F8A"/>
    <w:rsid w:val="007942B7"/>
    <w:rsid w:val="007947CC"/>
    <w:rsid w:val="00794976"/>
    <w:rsid w:val="00794F5E"/>
    <w:rsid w:val="007952BA"/>
    <w:rsid w:val="00795B32"/>
    <w:rsid w:val="00795DA7"/>
    <w:rsid w:val="00796705"/>
    <w:rsid w:val="00797AA5"/>
    <w:rsid w:val="00797B30"/>
    <w:rsid w:val="00797E90"/>
    <w:rsid w:val="007A057F"/>
    <w:rsid w:val="007A06DD"/>
    <w:rsid w:val="007A1105"/>
    <w:rsid w:val="007A1608"/>
    <w:rsid w:val="007A1899"/>
    <w:rsid w:val="007A2671"/>
    <w:rsid w:val="007A3178"/>
    <w:rsid w:val="007A31EE"/>
    <w:rsid w:val="007A36DD"/>
    <w:rsid w:val="007A375F"/>
    <w:rsid w:val="007A3E53"/>
    <w:rsid w:val="007A3F52"/>
    <w:rsid w:val="007A445F"/>
    <w:rsid w:val="007A4BD4"/>
    <w:rsid w:val="007A5B93"/>
    <w:rsid w:val="007A5CE2"/>
    <w:rsid w:val="007A5CFC"/>
    <w:rsid w:val="007A5E7A"/>
    <w:rsid w:val="007A64B5"/>
    <w:rsid w:val="007A6F06"/>
    <w:rsid w:val="007B07E9"/>
    <w:rsid w:val="007B0E00"/>
    <w:rsid w:val="007B1CFC"/>
    <w:rsid w:val="007B2B3E"/>
    <w:rsid w:val="007B2BB4"/>
    <w:rsid w:val="007B2F43"/>
    <w:rsid w:val="007B357A"/>
    <w:rsid w:val="007B37DC"/>
    <w:rsid w:val="007B3A7A"/>
    <w:rsid w:val="007B43DD"/>
    <w:rsid w:val="007B44A5"/>
    <w:rsid w:val="007B4798"/>
    <w:rsid w:val="007B4F0B"/>
    <w:rsid w:val="007B4FD3"/>
    <w:rsid w:val="007B5060"/>
    <w:rsid w:val="007B5293"/>
    <w:rsid w:val="007B5F78"/>
    <w:rsid w:val="007B60E9"/>
    <w:rsid w:val="007B61C3"/>
    <w:rsid w:val="007B6725"/>
    <w:rsid w:val="007B6734"/>
    <w:rsid w:val="007B6E4E"/>
    <w:rsid w:val="007B6F0F"/>
    <w:rsid w:val="007B7608"/>
    <w:rsid w:val="007C035A"/>
    <w:rsid w:val="007C08C6"/>
    <w:rsid w:val="007C0ACE"/>
    <w:rsid w:val="007C1229"/>
    <w:rsid w:val="007C1615"/>
    <w:rsid w:val="007C1931"/>
    <w:rsid w:val="007C220A"/>
    <w:rsid w:val="007C23BC"/>
    <w:rsid w:val="007C2B41"/>
    <w:rsid w:val="007C2D38"/>
    <w:rsid w:val="007C331F"/>
    <w:rsid w:val="007C3460"/>
    <w:rsid w:val="007C36A7"/>
    <w:rsid w:val="007C3E37"/>
    <w:rsid w:val="007C409A"/>
    <w:rsid w:val="007C4A17"/>
    <w:rsid w:val="007C4E5B"/>
    <w:rsid w:val="007C50CE"/>
    <w:rsid w:val="007C5453"/>
    <w:rsid w:val="007C592A"/>
    <w:rsid w:val="007C7467"/>
    <w:rsid w:val="007C79D8"/>
    <w:rsid w:val="007D004F"/>
    <w:rsid w:val="007D0E8F"/>
    <w:rsid w:val="007D11D4"/>
    <w:rsid w:val="007D1225"/>
    <w:rsid w:val="007D1A86"/>
    <w:rsid w:val="007D215B"/>
    <w:rsid w:val="007D2165"/>
    <w:rsid w:val="007D248B"/>
    <w:rsid w:val="007D30B0"/>
    <w:rsid w:val="007D3816"/>
    <w:rsid w:val="007D3AAD"/>
    <w:rsid w:val="007D3B2E"/>
    <w:rsid w:val="007D4316"/>
    <w:rsid w:val="007D55F3"/>
    <w:rsid w:val="007D5F7F"/>
    <w:rsid w:val="007D60D4"/>
    <w:rsid w:val="007D63A7"/>
    <w:rsid w:val="007D63F7"/>
    <w:rsid w:val="007D649E"/>
    <w:rsid w:val="007D747D"/>
    <w:rsid w:val="007D7546"/>
    <w:rsid w:val="007D7548"/>
    <w:rsid w:val="007D79FC"/>
    <w:rsid w:val="007D7C91"/>
    <w:rsid w:val="007E008C"/>
    <w:rsid w:val="007E099F"/>
    <w:rsid w:val="007E0AC0"/>
    <w:rsid w:val="007E1348"/>
    <w:rsid w:val="007E1856"/>
    <w:rsid w:val="007E187E"/>
    <w:rsid w:val="007E1981"/>
    <w:rsid w:val="007E2AD3"/>
    <w:rsid w:val="007E2E13"/>
    <w:rsid w:val="007E2F73"/>
    <w:rsid w:val="007E30B8"/>
    <w:rsid w:val="007E3418"/>
    <w:rsid w:val="007E3527"/>
    <w:rsid w:val="007E36DD"/>
    <w:rsid w:val="007E3B6B"/>
    <w:rsid w:val="007E5427"/>
    <w:rsid w:val="007E5685"/>
    <w:rsid w:val="007E5AF0"/>
    <w:rsid w:val="007E6267"/>
    <w:rsid w:val="007E62E5"/>
    <w:rsid w:val="007E6E96"/>
    <w:rsid w:val="007E7522"/>
    <w:rsid w:val="007E7B6A"/>
    <w:rsid w:val="007E7BBE"/>
    <w:rsid w:val="007E7F07"/>
    <w:rsid w:val="007F0353"/>
    <w:rsid w:val="007F087E"/>
    <w:rsid w:val="007F18AF"/>
    <w:rsid w:val="007F20D1"/>
    <w:rsid w:val="007F2CF1"/>
    <w:rsid w:val="007F2D08"/>
    <w:rsid w:val="007F2FFA"/>
    <w:rsid w:val="007F310A"/>
    <w:rsid w:val="007F35D3"/>
    <w:rsid w:val="007F3D1A"/>
    <w:rsid w:val="007F3E4E"/>
    <w:rsid w:val="007F3F91"/>
    <w:rsid w:val="007F51BB"/>
    <w:rsid w:val="007F56F9"/>
    <w:rsid w:val="007F5752"/>
    <w:rsid w:val="007F5EFF"/>
    <w:rsid w:val="007F5F97"/>
    <w:rsid w:val="007F609C"/>
    <w:rsid w:val="007F6205"/>
    <w:rsid w:val="007F7991"/>
    <w:rsid w:val="007F7DE3"/>
    <w:rsid w:val="007F7E37"/>
    <w:rsid w:val="008005FC"/>
    <w:rsid w:val="008008AE"/>
    <w:rsid w:val="00801069"/>
    <w:rsid w:val="0080219A"/>
    <w:rsid w:val="00802426"/>
    <w:rsid w:val="00803376"/>
    <w:rsid w:val="0080375F"/>
    <w:rsid w:val="008038BB"/>
    <w:rsid w:val="00803B19"/>
    <w:rsid w:val="00803BF3"/>
    <w:rsid w:val="00803C14"/>
    <w:rsid w:val="00803DE7"/>
    <w:rsid w:val="0080415F"/>
    <w:rsid w:val="008041D4"/>
    <w:rsid w:val="00804231"/>
    <w:rsid w:val="0080490B"/>
    <w:rsid w:val="00804C0B"/>
    <w:rsid w:val="008053D1"/>
    <w:rsid w:val="00805472"/>
    <w:rsid w:val="0080581F"/>
    <w:rsid w:val="00805DEF"/>
    <w:rsid w:val="00806346"/>
    <w:rsid w:val="008067C0"/>
    <w:rsid w:val="00806F13"/>
    <w:rsid w:val="00807903"/>
    <w:rsid w:val="00807A51"/>
    <w:rsid w:val="00807CDA"/>
    <w:rsid w:val="00811130"/>
    <w:rsid w:val="008111C3"/>
    <w:rsid w:val="00811CB0"/>
    <w:rsid w:val="00812B28"/>
    <w:rsid w:val="00813195"/>
    <w:rsid w:val="0081389F"/>
    <w:rsid w:val="00814223"/>
    <w:rsid w:val="008143C2"/>
    <w:rsid w:val="00814625"/>
    <w:rsid w:val="008157F0"/>
    <w:rsid w:val="00816763"/>
    <w:rsid w:val="00817BD7"/>
    <w:rsid w:val="00817CA0"/>
    <w:rsid w:val="00820203"/>
    <w:rsid w:val="008203A2"/>
    <w:rsid w:val="00820948"/>
    <w:rsid w:val="00820B13"/>
    <w:rsid w:val="00820D6B"/>
    <w:rsid w:val="00821CA8"/>
    <w:rsid w:val="00821F34"/>
    <w:rsid w:val="00822449"/>
    <w:rsid w:val="00822528"/>
    <w:rsid w:val="0082260A"/>
    <w:rsid w:val="00823863"/>
    <w:rsid w:val="00823E2A"/>
    <w:rsid w:val="00824168"/>
    <w:rsid w:val="00824900"/>
    <w:rsid w:val="00824A51"/>
    <w:rsid w:val="00824C9F"/>
    <w:rsid w:val="008253A7"/>
    <w:rsid w:val="008257E9"/>
    <w:rsid w:val="00825836"/>
    <w:rsid w:val="00826304"/>
    <w:rsid w:val="008264BB"/>
    <w:rsid w:val="0082769A"/>
    <w:rsid w:val="0082772D"/>
    <w:rsid w:val="00827AA6"/>
    <w:rsid w:val="00827AC0"/>
    <w:rsid w:val="00830582"/>
    <w:rsid w:val="008315C2"/>
    <w:rsid w:val="00831A27"/>
    <w:rsid w:val="00831E16"/>
    <w:rsid w:val="00832C94"/>
    <w:rsid w:val="00833093"/>
    <w:rsid w:val="00834D36"/>
    <w:rsid w:val="008354A6"/>
    <w:rsid w:val="00835C41"/>
    <w:rsid w:val="00835ED8"/>
    <w:rsid w:val="00835FC7"/>
    <w:rsid w:val="008363CA"/>
    <w:rsid w:val="00836849"/>
    <w:rsid w:val="00836F80"/>
    <w:rsid w:val="00837219"/>
    <w:rsid w:val="00837345"/>
    <w:rsid w:val="00840019"/>
    <w:rsid w:val="0084023B"/>
    <w:rsid w:val="00840512"/>
    <w:rsid w:val="00840BDC"/>
    <w:rsid w:val="00840F09"/>
    <w:rsid w:val="00841254"/>
    <w:rsid w:val="008412EA"/>
    <w:rsid w:val="0084261B"/>
    <w:rsid w:val="00842780"/>
    <w:rsid w:val="00842815"/>
    <w:rsid w:val="00842C86"/>
    <w:rsid w:val="00842F53"/>
    <w:rsid w:val="00842FAE"/>
    <w:rsid w:val="00843A0E"/>
    <w:rsid w:val="00843F47"/>
    <w:rsid w:val="00844CD3"/>
    <w:rsid w:val="008456F4"/>
    <w:rsid w:val="0084577E"/>
    <w:rsid w:val="00845AB6"/>
    <w:rsid w:val="0084696A"/>
    <w:rsid w:val="00846C4B"/>
    <w:rsid w:val="008475C0"/>
    <w:rsid w:val="008475CB"/>
    <w:rsid w:val="00850410"/>
    <w:rsid w:val="00850AAC"/>
    <w:rsid w:val="00850F4D"/>
    <w:rsid w:val="008511E0"/>
    <w:rsid w:val="00851373"/>
    <w:rsid w:val="00851562"/>
    <w:rsid w:val="00851600"/>
    <w:rsid w:val="0085325A"/>
    <w:rsid w:val="008534AF"/>
    <w:rsid w:val="008535A8"/>
    <w:rsid w:val="00853913"/>
    <w:rsid w:val="00853C4F"/>
    <w:rsid w:val="00854225"/>
    <w:rsid w:val="00854A91"/>
    <w:rsid w:val="00855461"/>
    <w:rsid w:val="008558E2"/>
    <w:rsid w:val="0085598F"/>
    <w:rsid w:val="008566BD"/>
    <w:rsid w:val="00856901"/>
    <w:rsid w:val="00856B5B"/>
    <w:rsid w:val="00856BC3"/>
    <w:rsid w:val="00856DEE"/>
    <w:rsid w:val="00857252"/>
    <w:rsid w:val="00857256"/>
    <w:rsid w:val="00857975"/>
    <w:rsid w:val="00857D85"/>
    <w:rsid w:val="00860A9A"/>
    <w:rsid w:val="00861106"/>
    <w:rsid w:val="008618D4"/>
    <w:rsid w:val="00861A1E"/>
    <w:rsid w:val="008620F7"/>
    <w:rsid w:val="00862240"/>
    <w:rsid w:val="008623EB"/>
    <w:rsid w:val="008625B7"/>
    <w:rsid w:val="00864518"/>
    <w:rsid w:val="00864644"/>
    <w:rsid w:val="00864FB1"/>
    <w:rsid w:val="00865027"/>
    <w:rsid w:val="00865F9E"/>
    <w:rsid w:val="0086621E"/>
    <w:rsid w:val="008662E4"/>
    <w:rsid w:val="00867663"/>
    <w:rsid w:val="00867C19"/>
    <w:rsid w:val="0087084E"/>
    <w:rsid w:val="008722C2"/>
    <w:rsid w:val="00872F12"/>
    <w:rsid w:val="00873521"/>
    <w:rsid w:val="00873D9C"/>
    <w:rsid w:val="00874159"/>
    <w:rsid w:val="008741F0"/>
    <w:rsid w:val="00874735"/>
    <w:rsid w:val="00874C24"/>
    <w:rsid w:val="0087518C"/>
    <w:rsid w:val="00875823"/>
    <w:rsid w:val="0087649D"/>
    <w:rsid w:val="00876F50"/>
    <w:rsid w:val="00876FBD"/>
    <w:rsid w:val="008775CB"/>
    <w:rsid w:val="00877710"/>
    <w:rsid w:val="008778B2"/>
    <w:rsid w:val="00877B3E"/>
    <w:rsid w:val="00881009"/>
    <w:rsid w:val="00881A81"/>
    <w:rsid w:val="00881F65"/>
    <w:rsid w:val="00882028"/>
    <w:rsid w:val="008835B9"/>
    <w:rsid w:val="00884C4B"/>
    <w:rsid w:val="00885B80"/>
    <w:rsid w:val="00886441"/>
    <w:rsid w:val="008867F5"/>
    <w:rsid w:val="0088780B"/>
    <w:rsid w:val="0088796F"/>
    <w:rsid w:val="0089050D"/>
    <w:rsid w:val="00890A15"/>
    <w:rsid w:val="00890C7E"/>
    <w:rsid w:val="00890E3F"/>
    <w:rsid w:val="008912C1"/>
    <w:rsid w:val="00892968"/>
    <w:rsid w:val="008929D8"/>
    <w:rsid w:val="00892A81"/>
    <w:rsid w:val="00892DF9"/>
    <w:rsid w:val="0089396A"/>
    <w:rsid w:val="00893EC0"/>
    <w:rsid w:val="008944B2"/>
    <w:rsid w:val="008957E7"/>
    <w:rsid w:val="0089692D"/>
    <w:rsid w:val="008969D1"/>
    <w:rsid w:val="00896AAB"/>
    <w:rsid w:val="008A0146"/>
    <w:rsid w:val="008A02C8"/>
    <w:rsid w:val="008A0A7B"/>
    <w:rsid w:val="008A0DE8"/>
    <w:rsid w:val="008A1435"/>
    <w:rsid w:val="008A18D3"/>
    <w:rsid w:val="008A1D9A"/>
    <w:rsid w:val="008A221D"/>
    <w:rsid w:val="008A327C"/>
    <w:rsid w:val="008A3A70"/>
    <w:rsid w:val="008A3E3D"/>
    <w:rsid w:val="008A3E67"/>
    <w:rsid w:val="008A3FF3"/>
    <w:rsid w:val="008A4001"/>
    <w:rsid w:val="008A4321"/>
    <w:rsid w:val="008A49B2"/>
    <w:rsid w:val="008A4D0F"/>
    <w:rsid w:val="008A4E78"/>
    <w:rsid w:val="008A4F92"/>
    <w:rsid w:val="008A5D96"/>
    <w:rsid w:val="008A6246"/>
    <w:rsid w:val="008A6763"/>
    <w:rsid w:val="008A6D6A"/>
    <w:rsid w:val="008A6FCC"/>
    <w:rsid w:val="008B0E91"/>
    <w:rsid w:val="008B0FF5"/>
    <w:rsid w:val="008B1046"/>
    <w:rsid w:val="008B1C4C"/>
    <w:rsid w:val="008B1C84"/>
    <w:rsid w:val="008B22FF"/>
    <w:rsid w:val="008B2AC0"/>
    <w:rsid w:val="008B40A6"/>
    <w:rsid w:val="008B4389"/>
    <w:rsid w:val="008B43C0"/>
    <w:rsid w:val="008B4569"/>
    <w:rsid w:val="008B5ABD"/>
    <w:rsid w:val="008B609D"/>
    <w:rsid w:val="008B62DA"/>
    <w:rsid w:val="008B6813"/>
    <w:rsid w:val="008B72C8"/>
    <w:rsid w:val="008B74DD"/>
    <w:rsid w:val="008C063C"/>
    <w:rsid w:val="008C0D58"/>
    <w:rsid w:val="008C1109"/>
    <w:rsid w:val="008C1165"/>
    <w:rsid w:val="008C16FC"/>
    <w:rsid w:val="008C1DDC"/>
    <w:rsid w:val="008C2324"/>
    <w:rsid w:val="008C2620"/>
    <w:rsid w:val="008C28A1"/>
    <w:rsid w:val="008C306C"/>
    <w:rsid w:val="008C31F5"/>
    <w:rsid w:val="008C3301"/>
    <w:rsid w:val="008C36DB"/>
    <w:rsid w:val="008C3989"/>
    <w:rsid w:val="008C449C"/>
    <w:rsid w:val="008C4B82"/>
    <w:rsid w:val="008C5539"/>
    <w:rsid w:val="008C59FF"/>
    <w:rsid w:val="008C5EC4"/>
    <w:rsid w:val="008C64A8"/>
    <w:rsid w:val="008C70F9"/>
    <w:rsid w:val="008C7173"/>
    <w:rsid w:val="008C74CD"/>
    <w:rsid w:val="008C7F3B"/>
    <w:rsid w:val="008D04B1"/>
    <w:rsid w:val="008D081C"/>
    <w:rsid w:val="008D0C45"/>
    <w:rsid w:val="008D0DA3"/>
    <w:rsid w:val="008D10D2"/>
    <w:rsid w:val="008D1D54"/>
    <w:rsid w:val="008D283A"/>
    <w:rsid w:val="008D292D"/>
    <w:rsid w:val="008D323F"/>
    <w:rsid w:val="008D3284"/>
    <w:rsid w:val="008D478C"/>
    <w:rsid w:val="008D4DD2"/>
    <w:rsid w:val="008D53CF"/>
    <w:rsid w:val="008D5CD7"/>
    <w:rsid w:val="008D5E30"/>
    <w:rsid w:val="008D64DF"/>
    <w:rsid w:val="008D66D5"/>
    <w:rsid w:val="008D6980"/>
    <w:rsid w:val="008D6EB7"/>
    <w:rsid w:val="008D7048"/>
    <w:rsid w:val="008D72DA"/>
    <w:rsid w:val="008D7B36"/>
    <w:rsid w:val="008E00BC"/>
    <w:rsid w:val="008E00F4"/>
    <w:rsid w:val="008E0119"/>
    <w:rsid w:val="008E08BC"/>
    <w:rsid w:val="008E0CFE"/>
    <w:rsid w:val="008E0FC6"/>
    <w:rsid w:val="008E122F"/>
    <w:rsid w:val="008E1311"/>
    <w:rsid w:val="008E14E4"/>
    <w:rsid w:val="008E1549"/>
    <w:rsid w:val="008E16B4"/>
    <w:rsid w:val="008E16E2"/>
    <w:rsid w:val="008E2942"/>
    <w:rsid w:val="008E2DFA"/>
    <w:rsid w:val="008E338B"/>
    <w:rsid w:val="008E35ED"/>
    <w:rsid w:val="008E365C"/>
    <w:rsid w:val="008E3CFA"/>
    <w:rsid w:val="008E400A"/>
    <w:rsid w:val="008E5032"/>
    <w:rsid w:val="008E506D"/>
    <w:rsid w:val="008E52BE"/>
    <w:rsid w:val="008E780F"/>
    <w:rsid w:val="008E7FD6"/>
    <w:rsid w:val="008F04DD"/>
    <w:rsid w:val="008F07AF"/>
    <w:rsid w:val="008F0992"/>
    <w:rsid w:val="008F149D"/>
    <w:rsid w:val="008F193F"/>
    <w:rsid w:val="008F19BC"/>
    <w:rsid w:val="008F2D86"/>
    <w:rsid w:val="008F31D1"/>
    <w:rsid w:val="008F5085"/>
    <w:rsid w:val="008F5E24"/>
    <w:rsid w:val="008F60CD"/>
    <w:rsid w:val="008F6342"/>
    <w:rsid w:val="008F6421"/>
    <w:rsid w:val="008F6C19"/>
    <w:rsid w:val="008F7003"/>
    <w:rsid w:val="008F712C"/>
    <w:rsid w:val="008F7701"/>
    <w:rsid w:val="009003DA"/>
    <w:rsid w:val="00900BFC"/>
    <w:rsid w:val="00900CB0"/>
    <w:rsid w:val="00900F9C"/>
    <w:rsid w:val="00901900"/>
    <w:rsid w:val="0090360A"/>
    <w:rsid w:val="00904FE6"/>
    <w:rsid w:val="00905185"/>
    <w:rsid w:val="0090546B"/>
    <w:rsid w:val="00905754"/>
    <w:rsid w:val="0090615D"/>
    <w:rsid w:val="009072E7"/>
    <w:rsid w:val="009078D8"/>
    <w:rsid w:val="009101C4"/>
    <w:rsid w:val="0091078F"/>
    <w:rsid w:val="00911917"/>
    <w:rsid w:val="009119C5"/>
    <w:rsid w:val="00911CF6"/>
    <w:rsid w:val="0091202A"/>
    <w:rsid w:val="009124A9"/>
    <w:rsid w:val="00913C4D"/>
    <w:rsid w:val="00913C5C"/>
    <w:rsid w:val="00913CDC"/>
    <w:rsid w:val="00913F24"/>
    <w:rsid w:val="00914237"/>
    <w:rsid w:val="00914282"/>
    <w:rsid w:val="009149D9"/>
    <w:rsid w:val="00914ECF"/>
    <w:rsid w:val="00915166"/>
    <w:rsid w:val="00915A2A"/>
    <w:rsid w:val="00915C31"/>
    <w:rsid w:val="009169F0"/>
    <w:rsid w:val="00916A12"/>
    <w:rsid w:val="00916B06"/>
    <w:rsid w:val="00916B11"/>
    <w:rsid w:val="009173E1"/>
    <w:rsid w:val="0091774C"/>
    <w:rsid w:val="00917D71"/>
    <w:rsid w:val="00917F23"/>
    <w:rsid w:val="009200B5"/>
    <w:rsid w:val="009203A6"/>
    <w:rsid w:val="00920646"/>
    <w:rsid w:val="00920A85"/>
    <w:rsid w:val="00920C04"/>
    <w:rsid w:val="00920EC5"/>
    <w:rsid w:val="00920F4F"/>
    <w:rsid w:val="009211D6"/>
    <w:rsid w:val="00921D0A"/>
    <w:rsid w:val="00922D95"/>
    <w:rsid w:val="009234E7"/>
    <w:rsid w:val="009250B7"/>
    <w:rsid w:val="00925536"/>
    <w:rsid w:val="00925F37"/>
    <w:rsid w:val="0092670C"/>
    <w:rsid w:val="0092718C"/>
    <w:rsid w:val="009271E0"/>
    <w:rsid w:val="00927758"/>
    <w:rsid w:val="00927B9A"/>
    <w:rsid w:val="009304BC"/>
    <w:rsid w:val="009304DD"/>
    <w:rsid w:val="00930525"/>
    <w:rsid w:val="00930931"/>
    <w:rsid w:val="00930A33"/>
    <w:rsid w:val="00931248"/>
    <w:rsid w:val="0093152F"/>
    <w:rsid w:val="00931752"/>
    <w:rsid w:val="009321A5"/>
    <w:rsid w:val="009324F8"/>
    <w:rsid w:val="00932582"/>
    <w:rsid w:val="00932751"/>
    <w:rsid w:val="00932B7B"/>
    <w:rsid w:val="00933189"/>
    <w:rsid w:val="0093327C"/>
    <w:rsid w:val="009337B7"/>
    <w:rsid w:val="00934343"/>
    <w:rsid w:val="00934B75"/>
    <w:rsid w:val="00934DA6"/>
    <w:rsid w:val="00934EA5"/>
    <w:rsid w:val="009354EF"/>
    <w:rsid w:val="00935720"/>
    <w:rsid w:val="00935EC9"/>
    <w:rsid w:val="0093676C"/>
    <w:rsid w:val="00936BB1"/>
    <w:rsid w:val="00937065"/>
    <w:rsid w:val="009373EA"/>
    <w:rsid w:val="00940468"/>
    <w:rsid w:val="009414A4"/>
    <w:rsid w:val="009415CA"/>
    <w:rsid w:val="00941719"/>
    <w:rsid w:val="00941AD4"/>
    <w:rsid w:val="00941B29"/>
    <w:rsid w:val="00942423"/>
    <w:rsid w:val="00942AB7"/>
    <w:rsid w:val="00942CB7"/>
    <w:rsid w:val="009437BD"/>
    <w:rsid w:val="009437D3"/>
    <w:rsid w:val="0094395C"/>
    <w:rsid w:val="00945A32"/>
    <w:rsid w:val="00945FD0"/>
    <w:rsid w:val="009465A9"/>
    <w:rsid w:val="00946B65"/>
    <w:rsid w:val="00947530"/>
    <w:rsid w:val="00947949"/>
    <w:rsid w:val="00947998"/>
    <w:rsid w:val="00950B0A"/>
    <w:rsid w:val="00950BD9"/>
    <w:rsid w:val="00951183"/>
    <w:rsid w:val="00951833"/>
    <w:rsid w:val="009529E4"/>
    <w:rsid w:val="00952EDE"/>
    <w:rsid w:val="00953B0A"/>
    <w:rsid w:val="0095434C"/>
    <w:rsid w:val="009543A4"/>
    <w:rsid w:val="0095446D"/>
    <w:rsid w:val="009545EC"/>
    <w:rsid w:val="00954604"/>
    <w:rsid w:val="00954643"/>
    <w:rsid w:val="0095544C"/>
    <w:rsid w:val="0095563A"/>
    <w:rsid w:val="0095665C"/>
    <w:rsid w:val="0095749B"/>
    <w:rsid w:val="009604EF"/>
    <w:rsid w:val="00960904"/>
    <w:rsid w:val="009616D4"/>
    <w:rsid w:val="00961ABA"/>
    <w:rsid w:val="00962090"/>
    <w:rsid w:val="0096262E"/>
    <w:rsid w:val="009626F9"/>
    <w:rsid w:val="00962AA8"/>
    <w:rsid w:val="00963A43"/>
    <w:rsid w:val="00963F18"/>
    <w:rsid w:val="00965EF7"/>
    <w:rsid w:val="00965F2F"/>
    <w:rsid w:val="009662E3"/>
    <w:rsid w:val="00966800"/>
    <w:rsid w:val="0096764C"/>
    <w:rsid w:val="00967787"/>
    <w:rsid w:val="00967F64"/>
    <w:rsid w:val="0097026C"/>
    <w:rsid w:val="00970507"/>
    <w:rsid w:val="00970735"/>
    <w:rsid w:val="00970940"/>
    <w:rsid w:val="00970EA1"/>
    <w:rsid w:val="009718CD"/>
    <w:rsid w:val="009722C4"/>
    <w:rsid w:val="00972419"/>
    <w:rsid w:val="009746DC"/>
    <w:rsid w:val="009747EC"/>
    <w:rsid w:val="00974ECD"/>
    <w:rsid w:val="00975206"/>
    <w:rsid w:val="00975249"/>
    <w:rsid w:val="00975316"/>
    <w:rsid w:val="00976A22"/>
    <w:rsid w:val="009773A5"/>
    <w:rsid w:val="00977B75"/>
    <w:rsid w:val="009808F6"/>
    <w:rsid w:val="00980972"/>
    <w:rsid w:val="00980C3B"/>
    <w:rsid w:val="00981619"/>
    <w:rsid w:val="00981DF3"/>
    <w:rsid w:val="00982A08"/>
    <w:rsid w:val="00982D5B"/>
    <w:rsid w:val="009831A5"/>
    <w:rsid w:val="0098357E"/>
    <w:rsid w:val="009844D1"/>
    <w:rsid w:val="009848AD"/>
    <w:rsid w:val="00984A28"/>
    <w:rsid w:val="0098537E"/>
    <w:rsid w:val="00986521"/>
    <w:rsid w:val="009865D2"/>
    <w:rsid w:val="009875E9"/>
    <w:rsid w:val="00987828"/>
    <w:rsid w:val="00987DA9"/>
    <w:rsid w:val="00990545"/>
    <w:rsid w:val="0099087E"/>
    <w:rsid w:val="00991066"/>
    <w:rsid w:val="009915C2"/>
    <w:rsid w:val="00991C39"/>
    <w:rsid w:val="009921BD"/>
    <w:rsid w:val="00992996"/>
    <w:rsid w:val="00992C33"/>
    <w:rsid w:val="0099320E"/>
    <w:rsid w:val="00994012"/>
    <w:rsid w:val="009940EB"/>
    <w:rsid w:val="00994193"/>
    <w:rsid w:val="009945F7"/>
    <w:rsid w:val="00994D7B"/>
    <w:rsid w:val="00995D94"/>
    <w:rsid w:val="009966D0"/>
    <w:rsid w:val="00996FE3"/>
    <w:rsid w:val="009972E0"/>
    <w:rsid w:val="00997612"/>
    <w:rsid w:val="009977CE"/>
    <w:rsid w:val="00997B65"/>
    <w:rsid w:val="00997E03"/>
    <w:rsid w:val="009A03DF"/>
    <w:rsid w:val="009A0646"/>
    <w:rsid w:val="009A0772"/>
    <w:rsid w:val="009A0F13"/>
    <w:rsid w:val="009A1587"/>
    <w:rsid w:val="009A1A07"/>
    <w:rsid w:val="009A1E70"/>
    <w:rsid w:val="009A1FBF"/>
    <w:rsid w:val="009A2D02"/>
    <w:rsid w:val="009A2DA2"/>
    <w:rsid w:val="009A324B"/>
    <w:rsid w:val="009A4367"/>
    <w:rsid w:val="009A45A0"/>
    <w:rsid w:val="009A4E1C"/>
    <w:rsid w:val="009A51B8"/>
    <w:rsid w:val="009A5218"/>
    <w:rsid w:val="009A53B7"/>
    <w:rsid w:val="009A53C0"/>
    <w:rsid w:val="009A5691"/>
    <w:rsid w:val="009A5E83"/>
    <w:rsid w:val="009A5F72"/>
    <w:rsid w:val="009A67E5"/>
    <w:rsid w:val="009A6B45"/>
    <w:rsid w:val="009A6D98"/>
    <w:rsid w:val="009A713F"/>
    <w:rsid w:val="009A7FD0"/>
    <w:rsid w:val="009B04A6"/>
    <w:rsid w:val="009B0536"/>
    <w:rsid w:val="009B0617"/>
    <w:rsid w:val="009B06CE"/>
    <w:rsid w:val="009B0B44"/>
    <w:rsid w:val="009B0D9A"/>
    <w:rsid w:val="009B0F3A"/>
    <w:rsid w:val="009B112D"/>
    <w:rsid w:val="009B11A9"/>
    <w:rsid w:val="009B13EA"/>
    <w:rsid w:val="009B250C"/>
    <w:rsid w:val="009B3369"/>
    <w:rsid w:val="009B3599"/>
    <w:rsid w:val="009B3647"/>
    <w:rsid w:val="009B415A"/>
    <w:rsid w:val="009B423B"/>
    <w:rsid w:val="009B425F"/>
    <w:rsid w:val="009B44C0"/>
    <w:rsid w:val="009B4716"/>
    <w:rsid w:val="009B4FEC"/>
    <w:rsid w:val="009B5019"/>
    <w:rsid w:val="009B51EB"/>
    <w:rsid w:val="009B5ACE"/>
    <w:rsid w:val="009B69A5"/>
    <w:rsid w:val="009B6A7B"/>
    <w:rsid w:val="009B7122"/>
    <w:rsid w:val="009B77B7"/>
    <w:rsid w:val="009B7E9C"/>
    <w:rsid w:val="009C040A"/>
    <w:rsid w:val="009C06EB"/>
    <w:rsid w:val="009C08BD"/>
    <w:rsid w:val="009C0CB0"/>
    <w:rsid w:val="009C1308"/>
    <w:rsid w:val="009C19C6"/>
    <w:rsid w:val="009C20AC"/>
    <w:rsid w:val="009C25AF"/>
    <w:rsid w:val="009C26BB"/>
    <w:rsid w:val="009C2872"/>
    <w:rsid w:val="009C2C6C"/>
    <w:rsid w:val="009C3277"/>
    <w:rsid w:val="009C368B"/>
    <w:rsid w:val="009C3FD6"/>
    <w:rsid w:val="009C4423"/>
    <w:rsid w:val="009C4445"/>
    <w:rsid w:val="009C462D"/>
    <w:rsid w:val="009C46A1"/>
    <w:rsid w:val="009C4744"/>
    <w:rsid w:val="009C4B3D"/>
    <w:rsid w:val="009C6626"/>
    <w:rsid w:val="009C7015"/>
    <w:rsid w:val="009C7108"/>
    <w:rsid w:val="009D01E2"/>
    <w:rsid w:val="009D04E6"/>
    <w:rsid w:val="009D06AF"/>
    <w:rsid w:val="009D07E3"/>
    <w:rsid w:val="009D0E84"/>
    <w:rsid w:val="009D12E4"/>
    <w:rsid w:val="009D1E70"/>
    <w:rsid w:val="009D1FCA"/>
    <w:rsid w:val="009D223C"/>
    <w:rsid w:val="009D2242"/>
    <w:rsid w:val="009D23D4"/>
    <w:rsid w:val="009D2757"/>
    <w:rsid w:val="009D324E"/>
    <w:rsid w:val="009D37D5"/>
    <w:rsid w:val="009D3D39"/>
    <w:rsid w:val="009D569B"/>
    <w:rsid w:val="009D5707"/>
    <w:rsid w:val="009D5969"/>
    <w:rsid w:val="009D5B14"/>
    <w:rsid w:val="009D5E1F"/>
    <w:rsid w:val="009D609F"/>
    <w:rsid w:val="009D6AB4"/>
    <w:rsid w:val="009D746B"/>
    <w:rsid w:val="009D75AF"/>
    <w:rsid w:val="009D7A8D"/>
    <w:rsid w:val="009E1B0A"/>
    <w:rsid w:val="009E2B4C"/>
    <w:rsid w:val="009E2E91"/>
    <w:rsid w:val="009E313C"/>
    <w:rsid w:val="009E339D"/>
    <w:rsid w:val="009E3609"/>
    <w:rsid w:val="009E3735"/>
    <w:rsid w:val="009E3BF3"/>
    <w:rsid w:val="009E5974"/>
    <w:rsid w:val="009E5E6A"/>
    <w:rsid w:val="009E6722"/>
    <w:rsid w:val="009E6BD6"/>
    <w:rsid w:val="009E73FC"/>
    <w:rsid w:val="009F02DC"/>
    <w:rsid w:val="009F123B"/>
    <w:rsid w:val="009F23D6"/>
    <w:rsid w:val="009F2B59"/>
    <w:rsid w:val="009F307A"/>
    <w:rsid w:val="009F391E"/>
    <w:rsid w:val="009F3C72"/>
    <w:rsid w:val="009F3FAD"/>
    <w:rsid w:val="009F4274"/>
    <w:rsid w:val="009F6DC2"/>
    <w:rsid w:val="009F709C"/>
    <w:rsid w:val="009F77D2"/>
    <w:rsid w:val="00A003DE"/>
    <w:rsid w:val="00A004BF"/>
    <w:rsid w:val="00A00527"/>
    <w:rsid w:val="00A00D09"/>
    <w:rsid w:val="00A01179"/>
    <w:rsid w:val="00A014D0"/>
    <w:rsid w:val="00A01EC5"/>
    <w:rsid w:val="00A02964"/>
    <w:rsid w:val="00A02B87"/>
    <w:rsid w:val="00A04030"/>
    <w:rsid w:val="00A042C3"/>
    <w:rsid w:val="00A04BFC"/>
    <w:rsid w:val="00A04C65"/>
    <w:rsid w:val="00A052A5"/>
    <w:rsid w:val="00A05537"/>
    <w:rsid w:val="00A06375"/>
    <w:rsid w:val="00A06D04"/>
    <w:rsid w:val="00A101B9"/>
    <w:rsid w:val="00A1020D"/>
    <w:rsid w:val="00A10615"/>
    <w:rsid w:val="00A107E1"/>
    <w:rsid w:val="00A10BD7"/>
    <w:rsid w:val="00A11871"/>
    <w:rsid w:val="00A11BBB"/>
    <w:rsid w:val="00A12370"/>
    <w:rsid w:val="00A124E9"/>
    <w:rsid w:val="00A1270E"/>
    <w:rsid w:val="00A128C0"/>
    <w:rsid w:val="00A12D0C"/>
    <w:rsid w:val="00A12D1A"/>
    <w:rsid w:val="00A12DA2"/>
    <w:rsid w:val="00A13A09"/>
    <w:rsid w:val="00A14AA7"/>
    <w:rsid w:val="00A152E4"/>
    <w:rsid w:val="00A15B53"/>
    <w:rsid w:val="00A15CA7"/>
    <w:rsid w:val="00A1647F"/>
    <w:rsid w:val="00A170B9"/>
    <w:rsid w:val="00A206C3"/>
    <w:rsid w:val="00A20719"/>
    <w:rsid w:val="00A208A9"/>
    <w:rsid w:val="00A20CD4"/>
    <w:rsid w:val="00A21C96"/>
    <w:rsid w:val="00A224B0"/>
    <w:rsid w:val="00A22736"/>
    <w:rsid w:val="00A2389C"/>
    <w:rsid w:val="00A23A5B"/>
    <w:rsid w:val="00A24204"/>
    <w:rsid w:val="00A24843"/>
    <w:rsid w:val="00A24CBB"/>
    <w:rsid w:val="00A25036"/>
    <w:rsid w:val="00A2571A"/>
    <w:rsid w:val="00A258F5"/>
    <w:rsid w:val="00A26608"/>
    <w:rsid w:val="00A26BCD"/>
    <w:rsid w:val="00A27AA6"/>
    <w:rsid w:val="00A30198"/>
    <w:rsid w:val="00A305D2"/>
    <w:rsid w:val="00A30F2D"/>
    <w:rsid w:val="00A32478"/>
    <w:rsid w:val="00A3271B"/>
    <w:rsid w:val="00A33427"/>
    <w:rsid w:val="00A335F3"/>
    <w:rsid w:val="00A33C59"/>
    <w:rsid w:val="00A33F4F"/>
    <w:rsid w:val="00A34DBF"/>
    <w:rsid w:val="00A351C6"/>
    <w:rsid w:val="00A352A1"/>
    <w:rsid w:val="00A3537E"/>
    <w:rsid w:val="00A358CC"/>
    <w:rsid w:val="00A359DE"/>
    <w:rsid w:val="00A35E24"/>
    <w:rsid w:val="00A360C9"/>
    <w:rsid w:val="00A3679F"/>
    <w:rsid w:val="00A36DA4"/>
    <w:rsid w:val="00A36E1C"/>
    <w:rsid w:val="00A37127"/>
    <w:rsid w:val="00A37AB2"/>
    <w:rsid w:val="00A37B08"/>
    <w:rsid w:val="00A401A6"/>
    <w:rsid w:val="00A41B80"/>
    <w:rsid w:val="00A41FAA"/>
    <w:rsid w:val="00A41FAD"/>
    <w:rsid w:val="00A42D65"/>
    <w:rsid w:val="00A4317F"/>
    <w:rsid w:val="00A432C7"/>
    <w:rsid w:val="00A43AEA"/>
    <w:rsid w:val="00A43BD8"/>
    <w:rsid w:val="00A443C5"/>
    <w:rsid w:val="00A44633"/>
    <w:rsid w:val="00A44664"/>
    <w:rsid w:val="00A446C7"/>
    <w:rsid w:val="00A44820"/>
    <w:rsid w:val="00A4486B"/>
    <w:rsid w:val="00A44EB8"/>
    <w:rsid w:val="00A44F54"/>
    <w:rsid w:val="00A450D9"/>
    <w:rsid w:val="00A4541B"/>
    <w:rsid w:val="00A454AA"/>
    <w:rsid w:val="00A4555D"/>
    <w:rsid w:val="00A45D8A"/>
    <w:rsid w:val="00A45DEE"/>
    <w:rsid w:val="00A45F33"/>
    <w:rsid w:val="00A4613E"/>
    <w:rsid w:val="00A46255"/>
    <w:rsid w:val="00A473CD"/>
    <w:rsid w:val="00A47999"/>
    <w:rsid w:val="00A479A2"/>
    <w:rsid w:val="00A47B23"/>
    <w:rsid w:val="00A47BC9"/>
    <w:rsid w:val="00A47F3E"/>
    <w:rsid w:val="00A50896"/>
    <w:rsid w:val="00A51060"/>
    <w:rsid w:val="00A51375"/>
    <w:rsid w:val="00A5145B"/>
    <w:rsid w:val="00A5170A"/>
    <w:rsid w:val="00A51C99"/>
    <w:rsid w:val="00A528BC"/>
    <w:rsid w:val="00A533C1"/>
    <w:rsid w:val="00A5370F"/>
    <w:rsid w:val="00A53A2C"/>
    <w:rsid w:val="00A543D5"/>
    <w:rsid w:val="00A5519C"/>
    <w:rsid w:val="00A55333"/>
    <w:rsid w:val="00A56B94"/>
    <w:rsid w:val="00A56D92"/>
    <w:rsid w:val="00A57AE0"/>
    <w:rsid w:val="00A6033A"/>
    <w:rsid w:val="00A6124B"/>
    <w:rsid w:val="00A63374"/>
    <w:rsid w:val="00A63EA0"/>
    <w:rsid w:val="00A64892"/>
    <w:rsid w:val="00A65EF7"/>
    <w:rsid w:val="00A666D3"/>
    <w:rsid w:val="00A6683E"/>
    <w:rsid w:val="00A6730E"/>
    <w:rsid w:val="00A67473"/>
    <w:rsid w:val="00A674F2"/>
    <w:rsid w:val="00A67FF6"/>
    <w:rsid w:val="00A70274"/>
    <w:rsid w:val="00A70745"/>
    <w:rsid w:val="00A70BC2"/>
    <w:rsid w:val="00A7110F"/>
    <w:rsid w:val="00A72D05"/>
    <w:rsid w:val="00A72DC9"/>
    <w:rsid w:val="00A7432A"/>
    <w:rsid w:val="00A74879"/>
    <w:rsid w:val="00A752B2"/>
    <w:rsid w:val="00A76FC8"/>
    <w:rsid w:val="00A77029"/>
    <w:rsid w:val="00A80576"/>
    <w:rsid w:val="00A80B4E"/>
    <w:rsid w:val="00A81383"/>
    <w:rsid w:val="00A816C8"/>
    <w:rsid w:val="00A81B87"/>
    <w:rsid w:val="00A82329"/>
    <w:rsid w:val="00A8354A"/>
    <w:rsid w:val="00A84499"/>
    <w:rsid w:val="00A84B02"/>
    <w:rsid w:val="00A8701E"/>
    <w:rsid w:val="00A87A05"/>
    <w:rsid w:val="00A87FE8"/>
    <w:rsid w:val="00A9000D"/>
    <w:rsid w:val="00A902E4"/>
    <w:rsid w:val="00A90DEF"/>
    <w:rsid w:val="00A91408"/>
    <w:rsid w:val="00A919EE"/>
    <w:rsid w:val="00A922AC"/>
    <w:rsid w:val="00A925F2"/>
    <w:rsid w:val="00A927A6"/>
    <w:rsid w:val="00A92B1E"/>
    <w:rsid w:val="00A93E39"/>
    <w:rsid w:val="00A94219"/>
    <w:rsid w:val="00A942A9"/>
    <w:rsid w:val="00A94A27"/>
    <w:rsid w:val="00A955A3"/>
    <w:rsid w:val="00A95620"/>
    <w:rsid w:val="00A96B59"/>
    <w:rsid w:val="00A97893"/>
    <w:rsid w:val="00A97F4A"/>
    <w:rsid w:val="00AA0548"/>
    <w:rsid w:val="00AA1391"/>
    <w:rsid w:val="00AA15EB"/>
    <w:rsid w:val="00AA1A2B"/>
    <w:rsid w:val="00AA1A37"/>
    <w:rsid w:val="00AA1CE1"/>
    <w:rsid w:val="00AA29DB"/>
    <w:rsid w:val="00AA2E62"/>
    <w:rsid w:val="00AA3359"/>
    <w:rsid w:val="00AA3700"/>
    <w:rsid w:val="00AA3C68"/>
    <w:rsid w:val="00AA4433"/>
    <w:rsid w:val="00AA60C3"/>
    <w:rsid w:val="00AA6167"/>
    <w:rsid w:val="00AA6B91"/>
    <w:rsid w:val="00AA6C1B"/>
    <w:rsid w:val="00AA7B0C"/>
    <w:rsid w:val="00AB00A5"/>
    <w:rsid w:val="00AB03E5"/>
    <w:rsid w:val="00AB04BE"/>
    <w:rsid w:val="00AB11A8"/>
    <w:rsid w:val="00AB11C1"/>
    <w:rsid w:val="00AB1A59"/>
    <w:rsid w:val="00AB1AA6"/>
    <w:rsid w:val="00AB1F46"/>
    <w:rsid w:val="00AB2CFD"/>
    <w:rsid w:val="00AB3533"/>
    <w:rsid w:val="00AB3831"/>
    <w:rsid w:val="00AB5B61"/>
    <w:rsid w:val="00AB5CAF"/>
    <w:rsid w:val="00AB5CC8"/>
    <w:rsid w:val="00AB6756"/>
    <w:rsid w:val="00AB702F"/>
    <w:rsid w:val="00AB742A"/>
    <w:rsid w:val="00AB76FD"/>
    <w:rsid w:val="00AB7A6B"/>
    <w:rsid w:val="00AC0DE5"/>
    <w:rsid w:val="00AC1071"/>
    <w:rsid w:val="00AC161A"/>
    <w:rsid w:val="00AC2815"/>
    <w:rsid w:val="00AC2931"/>
    <w:rsid w:val="00AC2A9D"/>
    <w:rsid w:val="00AC2DDB"/>
    <w:rsid w:val="00AC3CF3"/>
    <w:rsid w:val="00AC44EB"/>
    <w:rsid w:val="00AC470E"/>
    <w:rsid w:val="00AC5AB2"/>
    <w:rsid w:val="00AC5D78"/>
    <w:rsid w:val="00AC682A"/>
    <w:rsid w:val="00AC69DD"/>
    <w:rsid w:val="00AC7636"/>
    <w:rsid w:val="00AC7CCF"/>
    <w:rsid w:val="00AC7D3B"/>
    <w:rsid w:val="00AD04E8"/>
    <w:rsid w:val="00AD054C"/>
    <w:rsid w:val="00AD06F0"/>
    <w:rsid w:val="00AD085E"/>
    <w:rsid w:val="00AD1919"/>
    <w:rsid w:val="00AD1A40"/>
    <w:rsid w:val="00AD203A"/>
    <w:rsid w:val="00AD2372"/>
    <w:rsid w:val="00AD24D7"/>
    <w:rsid w:val="00AD3D50"/>
    <w:rsid w:val="00AD4B09"/>
    <w:rsid w:val="00AD4C1C"/>
    <w:rsid w:val="00AD617F"/>
    <w:rsid w:val="00AD6413"/>
    <w:rsid w:val="00AD698C"/>
    <w:rsid w:val="00AD6F79"/>
    <w:rsid w:val="00AD7252"/>
    <w:rsid w:val="00AD7266"/>
    <w:rsid w:val="00AD78CD"/>
    <w:rsid w:val="00AE0621"/>
    <w:rsid w:val="00AE1460"/>
    <w:rsid w:val="00AE1C01"/>
    <w:rsid w:val="00AE2217"/>
    <w:rsid w:val="00AE26E7"/>
    <w:rsid w:val="00AE41AC"/>
    <w:rsid w:val="00AE4484"/>
    <w:rsid w:val="00AE44FD"/>
    <w:rsid w:val="00AE4B96"/>
    <w:rsid w:val="00AE4C5F"/>
    <w:rsid w:val="00AE5258"/>
    <w:rsid w:val="00AE53D4"/>
    <w:rsid w:val="00AE54E8"/>
    <w:rsid w:val="00AE55B2"/>
    <w:rsid w:val="00AE5B1A"/>
    <w:rsid w:val="00AE5D88"/>
    <w:rsid w:val="00AE5ED4"/>
    <w:rsid w:val="00AE6044"/>
    <w:rsid w:val="00AE653D"/>
    <w:rsid w:val="00AE6A98"/>
    <w:rsid w:val="00AE7649"/>
    <w:rsid w:val="00AE7CBE"/>
    <w:rsid w:val="00AE7F98"/>
    <w:rsid w:val="00AF0299"/>
    <w:rsid w:val="00AF11B8"/>
    <w:rsid w:val="00AF13CC"/>
    <w:rsid w:val="00AF1ECA"/>
    <w:rsid w:val="00AF21BD"/>
    <w:rsid w:val="00AF246C"/>
    <w:rsid w:val="00AF2B1A"/>
    <w:rsid w:val="00AF2B5E"/>
    <w:rsid w:val="00AF315A"/>
    <w:rsid w:val="00AF3566"/>
    <w:rsid w:val="00AF363D"/>
    <w:rsid w:val="00AF3DA5"/>
    <w:rsid w:val="00AF3EC8"/>
    <w:rsid w:val="00AF4D65"/>
    <w:rsid w:val="00AF4F68"/>
    <w:rsid w:val="00AF559F"/>
    <w:rsid w:val="00AF57A5"/>
    <w:rsid w:val="00AF5C0E"/>
    <w:rsid w:val="00AF5EE0"/>
    <w:rsid w:val="00AF603E"/>
    <w:rsid w:val="00AF646B"/>
    <w:rsid w:val="00AF6D3B"/>
    <w:rsid w:val="00AF712C"/>
    <w:rsid w:val="00AF7963"/>
    <w:rsid w:val="00B00D1A"/>
    <w:rsid w:val="00B013C2"/>
    <w:rsid w:val="00B01AF3"/>
    <w:rsid w:val="00B01D9A"/>
    <w:rsid w:val="00B027D7"/>
    <w:rsid w:val="00B0311F"/>
    <w:rsid w:val="00B0392D"/>
    <w:rsid w:val="00B03CE9"/>
    <w:rsid w:val="00B03DAA"/>
    <w:rsid w:val="00B04E54"/>
    <w:rsid w:val="00B04E90"/>
    <w:rsid w:val="00B067D8"/>
    <w:rsid w:val="00B06F41"/>
    <w:rsid w:val="00B06F5B"/>
    <w:rsid w:val="00B06FBD"/>
    <w:rsid w:val="00B07315"/>
    <w:rsid w:val="00B104CD"/>
    <w:rsid w:val="00B123FB"/>
    <w:rsid w:val="00B1271F"/>
    <w:rsid w:val="00B129E3"/>
    <w:rsid w:val="00B12A7E"/>
    <w:rsid w:val="00B12FBA"/>
    <w:rsid w:val="00B13270"/>
    <w:rsid w:val="00B1355C"/>
    <w:rsid w:val="00B138E2"/>
    <w:rsid w:val="00B14034"/>
    <w:rsid w:val="00B14C15"/>
    <w:rsid w:val="00B14C5F"/>
    <w:rsid w:val="00B153CE"/>
    <w:rsid w:val="00B15409"/>
    <w:rsid w:val="00B157BF"/>
    <w:rsid w:val="00B157E8"/>
    <w:rsid w:val="00B15990"/>
    <w:rsid w:val="00B15F51"/>
    <w:rsid w:val="00B16E0C"/>
    <w:rsid w:val="00B17372"/>
    <w:rsid w:val="00B20000"/>
    <w:rsid w:val="00B2042B"/>
    <w:rsid w:val="00B204EF"/>
    <w:rsid w:val="00B20989"/>
    <w:rsid w:val="00B2197A"/>
    <w:rsid w:val="00B21C63"/>
    <w:rsid w:val="00B23678"/>
    <w:rsid w:val="00B244D1"/>
    <w:rsid w:val="00B25FC0"/>
    <w:rsid w:val="00B26006"/>
    <w:rsid w:val="00B26452"/>
    <w:rsid w:val="00B27760"/>
    <w:rsid w:val="00B3013F"/>
    <w:rsid w:val="00B301E3"/>
    <w:rsid w:val="00B30A7D"/>
    <w:rsid w:val="00B32C3D"/>
    <w:rsid w:val="00B330F6"/>
    <w:rsid w:val="00B33272"/>
    <w:rsid w:val="00B3352B"/>
    <w:rsid w:val="00B33773"/>
    <w:rsid w:val="00B3415E"/>
    <w:rsid w:val="00B34241"/>
    <w:rsid w:val="00B34D27"/>
    <w:rsid w:val="00B353A3"/>
    <w:rsid w:val="00B35EB5"/>
    <w:rsid w:val="00B36416"/>
    <w:rsid w:val="00B36B82"/>
    <w:rsid w:val="00B3722B"/>
    <w:rsid w:val="00B37D1B"/>
    <w:rsid w:val="00B40761"/>
    <w:rsid w:val="00B408FA"/>
    <w:rsid w:val="00B410F4"/>
    <w:rsid w:val="00B4110A"/>
    <w:rsid w:val="00B413A5"/>
    <w:rsid w:val="00B41C64"/>
    <w:rsid w:val="00B4291B"/>
    <w:rsid w:val="00B42C03"/>
    <w:rsid w:val="00B4301C"/>
    <w:rsid w:val="00B446B5"/>
    <w:rsid w:val="00B45DFE"/>
    <w:rsid w:val="00B46587"/>
    <w:rsid w:val="00B47632"/>
    <w:rsid w:val="00B50CF6"/>
    <w:rsid w:val="00B51204"/>
    <w:rsid w:val="00B51BD3"/>
    <w:rsid w:val="00B52CDC"/>
    <w:rsid w:val="00B52E46"/>
    <w:rsid w:val="00B53CC3"/>
    <w:rsid w:val="00B54608"/>
    <w:rsid w:val="00B546BE"/>
    <w:rsid w:val="00B5476D"/>
    <w:rsid w:val="00B54E28"/>
    <w:rsid w:val="00B550D4"/>
    <w:rsid w:val="00B5546F"/>
    <w:rsid w:val="00B55F1A"/>
    <w:rsid w:val="00B55F7C"/>
    <w:rsid w:val="00B567FC"/>
    <w:rsid w:val="00B568B7"/>
    <w:rsid w:val="00B56937"/>
    <w:rsid w:val="00B56CC4"/>
    <w:rsid w:val="00B5752E"/>
    <w:rsid w:val="00B600A4"/>
    <w:rsid w:val="00B60343"/>
    <w:rsid w:val="00B60788"/>
    <w:rsid w:val="00B6096E"/>
    <w:rsid w:val="00B60BF8"/>
    <w:rsid w:val="00B611C9"/>
    <w:rsid w:val="00B617E8"/>
    <w:rsid w:val="00B619EE"/>
    <w:rsid w:val="00B62467"/>
    <w:rsid w:val="00B626E7"/>
    <w:rsid w:val="00B628DE"/>
    <w:rsid w:val="00B629AE"/>
    <w:rsid w:val="00B62AFE"/>
    <w:rsid w:val="00B62DB3"/>
    <w:rsid w:val="00B632A4"/>
    <w:rsid w:val="00B63735"/>
    <w:rsid w:val="00B64415"/>
    <w:rsid w:val="00B6472A"/>
    <w:rsid w:val="00B6488A"/>
    <w:rsid w:val="00B64AEC"/>
    <w:rsid w:val="00B66B03"/>
    <w:rsid w:val="00B67AEA"/>
    <w:rsid w:val="00B70DC7"/>
    <w:rsid w:val="00B71343"/>
    <w:rsid w:val="00B71492"/>
    <w:rsid w:val="00B7173E"/>
    <w:rsid w:val="00B7209F"/>
    <w:rsid w:val="00B72771"/>
    <w:rsid w:val="00B74EFE"/>
    <w:rsid w:val="00B76696"/>
    <w:rsid w:val="00B769AF"/>
    <w:rsid w:val="00B76B31"/>
    <w:rsid w:val="00B76D4C"/>
    <w:rsid w:val="00B7735D"/>
    <w:rsid w:val="00B774CF"/>
    <w:rsid w:val="00B778CE"/>
    <w:rsid w:val="00B81212"/>
    <w:rsid w:val="00B8129A"/>
    <w:rsid w:val="00B8138D"/>
    <w:rsid w:val="00B818F4"/>
    <w:rsid w:val="00B81A37"/>
    <w:rsid w:val="00B83B4B"/>
    <w:rsid w:val="00B83C03"/>
    <w:rsid w:val="00B83EE9"/>
    <w:rsid w:val="00B83FDE"/>
    <w:rsid w:val="00B843AC"/>
    <w:rsid w:val="00B844E8"/>
    <w:rsid w:val="00B848F2"/>
    <w:rsid w:val="00B84CB4"/>
    <w:rsid w:val="00B84D0D"/>
    <w:rsid w:val="00B852A1"/>
    <w:rsid w:val="00B854BA"/>
    <w:rsid w:val="00B8609F"/>
    <w:rsid w:val="00B86F43"/>
    <w:rsid w:val="00B87F3B"/>
    <w:rsid w:val="00B87FE3"/>
    <w:rsid w:val="00B90300"/>
    <w:rsid w:val="00B904D0"/>
    <w:rsid w:val="00B906F9"/>
    <w:rsid w:val="00B90847"/>
    <w:rsid w:val="00B9097B"/>
    <w:rsid w:val="00B91B3C"/>
    <w:rsid w:val="00B91FB5"/>
    <w:rsid w:val="00B921C1"/>
    <w:rsid w:val="00B92A98"/>
    <w:rsid w:val="00B92E35"/>
    <w:rsid w:val="00B93078"/>
    <w:rsid w:val="00B930CD"/>
    <w:rsid w:val="00B93634"/>
    <w:rsid w:val="00B93848"/>
    <w:rsid w:val="00B93BEE"/>
    <w:rsid w:val="00B93C19"/>
    <w:rsid w:val="00B93FD3"/>
    <w:rsid w:val="00B9407B"/>
    <w:rsid w:val="00B94801"/>
    <w:rsid w:val="00B96308"/>
    <w:rsid w:val="00B96798"/>
    <w:rsid w:val="00B96C1D"/>
    <w:rsid w:val="00B972A2"/>
    <w:rsid w:val="00B975E4"/>
    <w:rsid w:val="00BA0DAF"/>
    <w:rsid w:val="00BA193E"/>
    <w:rsid w:val="00BA1C75"/>
    <w:rsid w:val="00BA2F14"/>
    <w:rsid w:val="00BA3A9C"/>
    <w:rsid w:val="00BA3B60"/>
    <w:rsid w:val="00BA3E45"/>
    <w:rsid w:val="00BA47DE"/>
    <w:rsid w:val="00BA4886"/>
    <w:rsid w:val="00BA4CE2"/>
    <w:rsid w:val="00BA5115"/>
    <w:rsid w:val="00BA60BC"/>
    <w:rsid w:val="00BA66F7"/>
    <w:rsid w:val="00BA67F4"/>
    <w:rsid w:val="00BA69CD"/>
    <w:rsid w:val="00BA6B08"/>
    <w:rsid w:val="00BA7947"/>
    <w:rsid w:val="00BA7CB7"/>
    <w:rsid w:val="00BB014E"/>
    <w:rsid w:val="00BB04A2"/>
    <w:rsid w:val="00BB07C4"/>
    <w:rsid w:val="00BB1FEE"/>
    <w:rsid w:val="00BB2190"/>
    <w:rsid w:val="00BB25A9"/>
    <w:rsid w:val="00BB2875"/>
    <w:rsid w:val="00BB2FA9"/>
    <w:rsid w:val="00BB3AB7"/>
    <w:rsid w:val="00BB3B27"/>
    <w:rsid w:val="00BB4534"/>
    <w:rsid w:val="00BB4648"/>
    <w:rsid w:val="00BB472D"/>
    <w:rsid w:val="00BB4EED"/>
    <w:rsid w:val="00BB5704"/>
    <w:rsid w:val="00BB678A"/>
    <w:rsid w:val="00BB6C93"/>
    <w:rsid w:val="00BB7439"/>
    <w:rsid w:val="00BC0160"/>
    <w:rsid w:val="00BC0A7B"/>
    <w:rsid w:val="00BC0EAF"/>
    <w:rsid w:val="00BC16CA"/>
    <w:rsid w:val="00BC1F85"/>
    <w:rsid w:val="00BC2D89"/>
    <w:rsid w:val="00BC41EB"/>
    <w:rsid w:val="00BC4DDD"/>
    <w:rsid w:val="00BC5991"/>
    <w:rsid w:val="00BC70A5"/>
    <w:rsid w:val="00BC7558"/>
    <w:rsid w:val="00BD026A"/>
    <w:rsid w:val="00BD038B"/>
    <w:rsid w:val="00BD067C"/>
    <w:rsid w:val="00BD0ED8"/>
    <w:rsid w:val="00BD1E0F"/>
    <w:rsid w:val="00BD2CE5"/>
    <w:rsid w:val="00BD30DC"/>
    <w:rsid w:val="00BD3D46"/>
    <w:rsid w:val="00BD41F2"/>
    <w:rsid w:val="00BD47CE"/>
    <w:rsid w:val="00BD4A0C"/>
    <w:rsid w:val="00BD51C8"/>
    <w:rsid w:val="00BD57FC"/>
    <w:rsid w:val="00BD6344"/>
    <w:rsid w:val="00BD6621"/>
    <w:rsid w:val="00BD66CE"/>
    <w:rsid w:val="00BD79EA"/>
    <w:rsid w:val="00BD7E5B"/>
    <w:rsid w:val="00BE016A"/>
    <w:rsid w:val="00BE030F"/>
    <w:rsid w:val="00BE0C35"/>
    <w:rsid w:val="00BE10E2"/>
    <w:rsid w:val="00BE1B5C"/>
    <w:rsid w:val="00BE2820"/>
    <w:rsid w:val="00BE28BB"/>
    <w:rsid w:val="00BE3553"/>
    <w:rsid w:val="00BE3703"/>
    <w:rsid w:val="00BE376A"/>
    <w:rsid w:val="00BE3845"/>
    <w:rsid w:val="00BE4A96"/>
    <w:rsid w:val="00BE4C7D"/>
    <w:rsid w:val="00BE504C"/>
    <w:rsid w:val="00BE5CFB"/>
    <w:rsid w:val="00BE63A3"/>
    <w:rsid w:val="00BE65F8"/>
    <w:rsid w:val="00BE68B4"/>
    <w:rsid w:val="00BE6A45"/>
    <w:rsid w:val="00BE7099"/>
    <w:rsid w:val="00BE73E4"/>
    <w:rsid w:val="00BE78B5"/>
    <w:rsid w:val="00BE7C06"/>
    <w:rsid w:val="00BE7D70"/>
    <w:rsid w:val="00BF01AF"/>
    <w:rsid w:val="00BF0559"/>
    <w:rsid w:val="00BF065C"/>
    <w:rsid w:val="00BF097A"/>
    <w:rsid w:val="00BF0B80"/>
    <w:rsid w:val="00BF1080"/>
    <w:rsid w:val="00BF2D84"/>
    <w:rsid w:val="00BF30B4"/>
    <w:rsid w:val="00BF3760"/>
    <w:rsid w:val="00BF4AB1"/>
    <w:rsid w:val="00BF5FC7"/>
    <w:rsid w:val="00BF6A68"/>
    <w:rsid w:val="00BF795F"/>
    <w:rsid w:val="00BF7EDC"/>
    <w:rsid w:val="00BF7F5C"/>
    <w:rsid w:val="00BF7FD9"/>
    <w:rsid w:val="00C01007"/>
    <w:rsid w:val="00C01272"/>
    <w:rsid w:val="00C018F3"/>
    <w:rsid w:val="00C01AB3"/>
    <w:rsid w:val="00C02723"/>
    <w:rsid w:val="00C02E7A"/>
    <w:rsid w:val="00C03832"/>
    <w:rsid w:val="00C039AD"/>
    <w:rsid w:val="00C039B3"/>
    <w:rsid w:val="00C03A0C"/>
    <w:rsid w:val="00C0409C"/>
    <w:rsid w:val="00C04383"/>
    <w:rsid w:val="00C04841"/>
    <w:rsid w:val="00C04BDD"/>
    <w:rsid w:val="00C04C31"/>
    <w:rsid w:val="00C0518F"/>
    <w:rsid w:val="00C052DD"/>
    <w:rsid w:val="00C05F3C"/>
    <w:rsid w:val="00C06082"/>
    <w:rsid w:val="00C062A3"/>
    <w:rsid w:val="00C064E1"/>
    <w:rsid w:val="00C06930"/>
    <w:rsid w:val="00C07E16"/>
    <w:rsid w:val="00C101FB"/>
    <w:rsid w:val="00C11643"/>
    <w:rsid w:val="00C11B2F"/>
    <w:rsid w:val="00C11FAA"/>
    <w:rsid w:val="00C12627"/>
    <w:rsid w:val="00C13657"/>
    <w:rsid w:val="00C14839"/>
    <w:rsid w:val="00C15B25"/>
    <w:rsid w:val="00C16012"/>
    <w:rsid w:val="00C16B86"/>
    <w:rsid w:val="00C17097"/>
    <w:rsid w:val="00C1713E"/>
    <w:rsid w:val="00C17291"/>
    <w:rsid w:val="00C202CD"/>
    <w:rsid w:val="00C20366"/>
    <w:rsid w:val="00C2121E"/>
    <w:rsid w:val="00C21675"/>
    <w:rsid w:val="00C2180A"/>
    <w:rsid w:val="00C221B3"/>
    <w:rsid w:val="00C22824"/>
    <w:rsid w:val="00C22BCF"/>
    <w:rsid w:val="00C23316"/>
    <w:rsid w:val="00C2332B"/>
    <w:rsid w:val="00C2375E"/>
    <w:rsid w:val="00C23BF5"/>
    <w:rsid w:val="00C2496A"/>
    <w:rsid w:val="00C24BE0"/>
    <w:rsid w:val="00C25352"/>
    <w:rsid w:val="00C25F14"/>
    <w:rsid w:val="00C26C29"/>
    <w:rsid w:val="00C26EA6"/>
    <w:rsid w:val="00C277DC"/>
    <w:rsid w:val="00C27982"/>
    <w:rsid w:val="00C27AFF"/>
    <w:rsid w:val="00C320DE"/>
    <w:rsid w:val="00C32700"/>
    <w:rsid w:val="00C3284F"/>
    <w:rsid w:val="00C32D83"/>
    <w:rsid w:val="00C331D4"/>
    <w:rsid w:val="00C34008"/>
    <w:rsid w:val="00C347B8"/>
    <w:rsid w:val="00C34B73"/>
    <w:rsid w:val="00C35313"/>
    <w:rsid w:val="00C35C55"/>
    <w:rsid w:val="00C35D20"/>
    <w:rsid w:val="00C3640D"/>
    <w:rsid w:val="00C364B4"/>
    <w:rsid w:val="00C36DE1"/>
    <w:rsid w:val="00C37075"/>
    <w:rsid w:val="00C37631"/>
    <w:rsid w:val="00C37F8B"/>
    <w:rsid w:val="00C404D3"/>
    <w:rsid w:val="00C40B43"/>
    <w:rsid w:val="00C41445"/>
    <w:rsid w:val="00C416EF"/>
    <w:rsid w:val="00C41D5C"/>
    <w:rsid w:val="00C420D3"/>
    <w:rsid w:val="00C4288D"/>
    <w:rsid w:val="00C42CFA"/>
    <w:rsid w:val="00C43709"/>
    <w:rsid w:val="00C44D70"/>
    <w:rsid w:val="00C45394"/>
    <w:rsid w:val="00C45631"/>
    <w:rsid w:val="00C46BEC"/>
    <w:rsid w:val="00C46E52"/>
    <w:rsid w:val="00C47940"/>
    <w:rsid w:val="00C47A89"/>
    <w:rsid w:val="00C47D14"/>
    <w:rsid w:val="00C47E53"/>
    <w:rsid w:val="00C503F4"/>
    <w:rsid w:val="00C506D5"/>
    <w:rsid w:val="00C50DBC"/>
    <w:rsid w:val="00C51373"/>
    <w:rsid w:val="00C517BF"/>
    <w:rsid w:val="00C53260"/>
    <w:rsid w:val="00C53B88"/>
    <w:rsid w:val="00C53E95"/>
    <w:rsid w:val="00C54116"/>
    <w:rsid w:val="00C54159"/>
    <w:rsid w:val="00C541DA"/>
    <w:rsid w:val="00C54AC6"/>
    <w:rsid w:val="00C54BEC"/>
    <w:rsid w:val="00C54F64"/>
    <w:rsid w:val="00C5509D"/>
    <w:rsid w:val="00C55BD3"/>
    <w:rsid w:val="00C55D06"/>
    <w:rsid w:val="00C561D1"/>
    <w:rsid w:val="00C56C94"/>
    <w:rsid w:val="00C56CD1"/>
    <w:rsid w:val="00C57512"/>
    <w:rsid w:val="00C57652"/>
    <w:rsid w:val="00C6019D"/>
    <w:rsid w:val="00C60320"/>
    <w:rsid w:val="00C60A9D"/>
    <w:rsid w:val="00C60B11"/>
    <w:rsid w:val="00C60BF9"/>
    <w:rsid w:val="00C61B32"/>
    <w:rsid w:val="00C61DC3"/>
    <w:rsid w:val="00C62A3A"/>
    <w:rsid w:val="00C62A88"/>
    <w:rsid w:val="00C62AB2"/>
    <w:rsid w:val="00C636D7"/>
    <w:rsid w:val="00C636F1"/>
    <w:rsid w:val="00C64033"/>
    <w:rsid w:val="00C641EE"/>
    <w:rsid w:val="00C66042"/>
    <w:rsid w:val="00C66716"/>
    <w:rsid w:val="00C66A87"/>
    <w:rsid w:val="00C66CAC"/>
    <w:rsid w:val="00C67D87"/>
    <w:rsid w:val="00C67E63"/>
    <w:rsid w:val="00C70607"/>
    <w:rsid w:val="00C7088E"/>
    <w:rsid w:val="00C70AEF"/>
    <w:rsid w:val="00C72725"/>
    <w:rsid w:val="00C72D41"/>
    <w:rsid w:val="00C739AD"/>
    <w:rsid w:val="00C742FC"/>
    <w:rsid w:val="00C7448E"/>
    <w:rsid w:val="00C74B6E"/>
    <w:rsid w:val="00C75383"/>
    <w:rsid w:val="00C7572A"/>
    <w:rsid w:val="00C75BDE"/>
    <w:rsid w:val="00C76268"/>
    <w:rsid w:val="00C76731"/>
    <w:rsid w:val="00C76DD4"/>
    <w:rsid w:val="00C77634"/>
    <w:rsid w:val="00C80C49"/>
    <w:rsid w:val="00C8157C"/>
    <w:rsid w:val="00C81870"/>
    <w:rsid w:val="00C81DA6"/>
    <w:rsid w:val="00C81F74"/>
    <w:rsid w:val="00C824AD"/>
    <w:rsid w:val="00C82BBB"/>
    <w:rsid w:val="00C82C77"/>
    <w:rsid w:val="00C82CF4"/>
    <w:rsid w:val="00C83939"/>
    <w:rsid w:val="00C847AF"/>
    <w:rsid w:val="00C84E28"/>
    <w:rsid w:val="00C84E8C"/>
    <w:rsid w:val="00C86148"/>
    <w:rsid w:val="00C8644E"/>
    <w:rsid w:val="00C867F4"/>
    <w:rsid w:val="00C86B6C"/>
    <w:rsid w:val="00C8719E"/>
    <w:rsid w:val="00C87B55"/>
    <w:rsid w:val="00C87DBC"/>
    <w:rsid w:val="00C87E2B"/>
    <w:rsid w:val="00C90501"/>
    <w:rsid w:val="00C90B4F"/>
    <w:rsid w:val="00C90C1C"/>
    <w:rsid w:val="00C91286"/>
    <w:rsid w:val="00C92306"/>
    <w:rsid w:val="00C92385"/>
    <w:rsid w:val="00C92682"/>
    <w:rsid w:val="00C932C6"/>
    <w:rsid w:val="00C93800"/>
    <w:rsid w:val="00C9409F"/>
    <w:rsid w:val="00C940A7"/>
    <w:rsid w:val="00C94559"/>
    <w:rsid w:val="00C946C0"/>
    <w:rsid w:val="00C9611A"/>
    <w:rsid w:val="00C96603"/>
    <w:rsid w:val="00C9677A"/>
    <w:rsid w:val="00C967B7"/>
    <w:rsid w:val="00C97B6F"/>
    <w:rsid w:val="00C97DB6"/>
    <w:rsid w:val="00C97EE4"/>
    <w:rsid w:val="00CA01C2"/>
    <w:rsid w:val="00CA027C"/>
    <w:rsid w:val="00CA07A2"/>
    <w:rsid w:val="00CA082E"/>
    <w:rsid w:val="00CA09B7"/>
    <w:rsid w:val="00CA0CDA"/>
    <w:rsid w:val="00CA0EE1"/>
    <w:rsid w:val="00CA1362"/>
    <w:rsid w:val="00CA1410"/>
    <w:rsid w:val="00CA154A"/>
    <w:rsid w:val="00CA26DA"/>
    <w:rsid w:val="00CA33CC"/>
    <w:rsid w:val="00CA3567"/>
    <w:rsid w:val="00CA36AB"/>
    <w:rsid w:val="00CA3CB0"/>
    <w:rsid w:val="00CA40B1"/>
    <w:rsid w:val="00CA45B6"/>
    <w:rsid w:val="00CA473E"/>
    <w:rsid w:val="00CA491C"/>
    <w:rsid w:val="00CA533E"/>
    <w:rsid w:val="00CA5978"/>
    <w:rsid w:val="00CA65D6"/>
    <w:rsid w:val="00CA66D6"/>
    <w:rsid w:val="00CA7574"/>
    <w:rsid w:val="00CA783D"/>
    <w:rsid w:val="00CA7885"/>
    <w:rsid w:val="00CB1842"/>
    <w:rsid w:val="00CB1F05"/>
    <w:rsid w:val="00CB1FB9"/>
    <w:rsid w:val="00CB2370"/>
    <w:rsid w:val="00CB2915"/>
    <w:rsid w:val="00CB3399"/>
    <w:rsid w:val="00CB351F"/>
    <w:rsid w:val="00CB39CD"/>
    <w:rsid w:val="00CB3DB7"/>
    <w:rsid w:val="00CB4B3A"/>
    <w:rsid w:val="00CB4BA0"/>
    <w:rsid w:val="00CB4D84"/>
    <w:rsid w:val="00CB4FCC"/>
    <w:rsid w:val="00CB58D2"/>
    <w:rsid w:val="00CB77A1"/>
    <w:rsid w:val="00CB7EAA"/>
    <w:rsid w:val="00CB7F43"/>
    <w:rsid w:val="00CC00C5"/>
    <w:rsid w:val="00CC04B7"/>
    <w:rsid w:val="00CC0B35"/>
    <w:rsid w:val="00CC12D7"/>
    <w:rsid w:val="00CC1333"/>
    <w:rsid w:val="00CC1473"/>
    <w:rsid w:val="00CC1E20"/>
    <w:rsid w:val="00CC1F24"/>
    <w:rsid w:val="00CC2300"/>
    <w:rsid w:val="00CC23CD"/>
    <w:rsid w:val="00CC30F0"/>
    <w:rsid w:val="00CC366E"/>
    <w:rsid w:val="00CC399D"/>
    <w:rsid w:val="00CC4A60"/>
    <w:rsid w:val="00CC4B69"/>
    <w:rsid w:val="00CC4CAF"/>
    <w:rsid w:val="00CC56C3"/>
    <w:rsid w:val="00CC58F3"/>
    <w:rsid w:val="00CC7082"/>
    <w:rsid w:val="00CC71CC"/>
    <w:rsid w:val="00CC7310"/>
    <w:rsid w:val="00CC749B"/>
    <w:rsid w:val="00CC7D8F"/>
    <w:rsid w:val="00CD04FC"/>
    <w:rsid w:val="00CD05F1"/>
    <w:rsid w:val="00CD0B46"/>
    <w:rsid w:val="00CD1CE5"/>
    <w:rsid w:val="00CD1D86"/>
    <w:rsid w:val="00CD20AA"/>
    <w:rsid w:val="00CD254B"/>
    <w:rsid w:val="00CD3322"/>
    <w:rsid w:val="00CD36D6"/>
    <w:rsid w:val="00CD386E"/>
    <w:rsid w:val="00CD40EF"/>
    <w:rsid w:val="00CD42EC"/>
    <w:rsid w:val="00CD4813"/>
    <w:rsid w:val="00CD4CC9"/>
    <w:rsid w:val="00CD4F9E"/>
    <w:rsid w:val="00CD5279"/>
    <w:rsid w:val="00CD5EE7"/>
    <w:rsid w:val="00CD6479"/>
    <w:rsid w:val="00CD681F"/>
    <w:rsid w:val="00CD6A35"/>
    <w:rsid w:val="00CD6B36"/>
    <w:rsid w:val="00CD7916"/>
    <w:rsid w:val="00CD7F37"/>
    <w:rsid w:val="00CE0237"/>
    <w:rsid w:val="00CE0439"/>
    <w:rsid w:val="00CE0A1E"/>
    <w:rsid w:val="00CE0B27"/>
    <w:rsid w:val="00CE0C9F"/>
    <w:rsid w:val="00CE0EFE"/>
    <w:rsid w:val="00CE1834"/>
    <w:rsid w:val="00CE1C99"/>
    <w:rsid w:val="00CE1E29"/>
    <w:rsid w:val="00CE3890"/>
    <w:rsid w:val="00CE3D5B"/>
    <w:rsid w:val="00CE4564"/>
    <w:rsid w:val="00CE4A0B"/>
    <w:rsid w:val="00CE53B0"/>
    <w:rsid w:val="00CE5487"/>
    <w:rsid w:val="00CE5B08"/>
    <w:rsid w:val="00CE6875"/>
    <w:rsid w:val="00CE699F"/>
    <w:rsid w:val="00CE6FD5"/>
    <w:rsid w:val="00CE72E9"/>
    <w:rsid w:val="00CE78A9"/>
    <w:rsid w:val="00CE7970"/>
    <w:rsid w:val="00CF00F3"/>
    <w:rsid w:val="00CF0142"/>
    <w:rsid w:val="00CF0515"/>
    <w:rsid w:val="00CF0C5D"/>
    <w:rsid w:val="00CF23C0"/>
    <w:rsid w:val="00CF24B5"/>
    <w:rsid w:val="00CF2FF0"/>
    <w:rsid w:val="00CF33D9"/>
    <w:rsid w:val="00CF357A"/>
    <w:rsid w:val="00CF3B4E"/>
    <w:rsid w:val="00CF4304"/>
    <w:rsid w:val="00CF4A36"/>
    <w:rsid w:val="00CF4A86"/>
    <w:rsid w:val="00CF4B5D"/>
    <w:rsid w:val="00CF50B0"/>
    <w:rsid w:val="00CF5192"/>
    <w:rsid w:val="00CF51AB"/>
    <w:rsid w:val="00CF528D"/>
    <w:rsid w:val="00CF52AC"/>
    <w:rsid w:val="00CF53A6"/>
    <w:rsid w:val="00CF560F"/>
    <w:rsid w:val="00CF590A"/>
    <w:rsid w:val="00CF690E"/>
    <w:rsid w:val="00CF69E1"/>
    <w:rsid w:val="00CF6E6E"/>
    <w:rsid w:val="00CF79A7"/>
    <w:rsid w:val="00D00443"/>
    <w:rsid w:val="00D00682"/>
    <w:rsid w:val="00D00C50"/>
    <w:rsid w:val="00D00CD7"/>
    <w:rsid w:val="00D0116E"/>
    <w:rsid w:val="00D0154A"/>
    <w:rsid w:val="00D027DB"/>
    <w:rsid w:val="00D02838"/>
    <w:rsid w:val="00D02B5C"/>
    <w:rsid w:val="00D02B69"/>
    <w:rsid w:val="00D033A3"/>
    <w:rsid w:val="00D03411"/>
    <w:rsid w:val="00D03DEE"/>
    <w:rsid w:val="00D04231"/>
    <w:rsid w:val="00D04BC1"/>
    <w:rsid w:val="00D05974"/>
    <w:rsid w:val="00D05E46"/>
    <w:rsid w:val="00D06162"/>
    <w:rsid w:val="00D06E1D"/>
    <w:rsid w:val="00D0759A"/>
    <w:rsid w:val="00D07684"/>
    <w:rsid w:val="00D1044D"/>
    <w:rsid w:val="00D106F9"/>
    <w:rsid w:val="00D10896"/>
    <w:rsid w:val="00D10CDA"/>
    <w:rsid w:val="00D11A67"/>
    <w:rsid w:val="00D11D5A"/>
    <w:rsid w:val="00D11D66"/>
    <w:rsid w:val="00D12B82"/>
    <w:rsid w:val="00D13626"/>
    <w:rsid w:val="00D1437A"/>
    <w:rsid w:val="00D14845"/>
    <w:rsid w:val="00D14C4A"/>
    <w:rsid w:val="00D14FF7"/>
    <w:rsid w:val="00D15C79"/>
    <w:rsid w:val="00D16233"/>
    <w:rsid w:val="00D163C2"/>
    <w:rsid w:val="00D16C97"/>
    <w:rsid w:val="00D1719B"/>
    <w:rsid w:val="00D17295"/>
    <w:rsid w:val="00D2018C"/>
    <w:rsid w:val="00D20D11"/>
    <w:rsid w:val="00D2121F"/>
    <w:rsid w:val="00D217AC"/>
    <w:rsid w:val="00D21ED3"/>
    <w:rsid w:val="00D22234"/>
    <w:rsid w:val="00D23467"/>
    <w:rsid w:val="00D2423C"/>
    <w:rsid w:val="00D24B09"/>
    <w:rsid w:val="00D25326"/>
    <w:rsid w:val="00D25446"/>
    <w:rsid w:val="00D2587C"/>
    <w:rsid w:val="00D25AA4"/>
    <w:rsid w:val="00D25AF0"/>
    <w:rsid w:val="00D25CAA"/>
    <w:rsid w:val="00D26821"/>
    <w:rsid w:val="00D26A51"/>
    <w:rsid w:val="00D27876"/>
    <w:rsid w:val="00D27FCE"/>
    <w:rsid w:val="00D30CA2"/>
    <w:rsid w:val="00D321C6"/>
    <w:rsid w:val="00D327A6"/>
    <w:rsid w:val="00D32F09"/>
    <w:rsid w:val="00D33128"/>
    <w:rsid w:val="00D333BD"/>
    <w:rsid w:val="00D33857"/>
    <w:rsid w:val="00D340BF"/>
    <w:rsid w:val="00D34638"/>
    <w:rsid w:val="00D34661"/>
    <w:rsid w:val="00D34D36"/>
    <w:rsid w:val="00D34F42"/>
    <w:rsid w:val="00D3784F"/>
    <w:rsid w:val="00D41211"/>
    <w:rsid w:val="00D412B7"/>
    <w:rsid w:val="00D41D1F"/>
    <w:rsid w:val="00D41EF0"/>
    <w:rsid w:val="00D4212A"/>
    <w:rsid w:val="00D4243A"/>
    <w:rsid w:val="00D43526"/>
    <w:rsid w:val="00D43675"/>
    <w:rsid w:val="00D4396A"/>
    <w:rsid w:val="00D44197"/>
    <w:rsid w:val="00D44466"/>
    <w:rsid w:val="00D446BC"/>
    <w:rsid w:val="00D45D86"/>
    <w:rsid w:val="00D45F0A"/>
    <w:rsid w:val="00D46895"/>
    <w:rsid w:val="00D46A01"/>
    <w:rsid w:val="00D46B99"/>
    <w:rsid w:val="00D47B64"/>
    <w:rsid w:val="00D51317"/>
    <w:rsid w:val="00D515E0"/>
    <w:rsid w:val="00D51F07"/>
    <w:rsid w:val="00D53278"/>
    <w:rsid w:val="00D53F29"/>
    <w:rsid w:val="00D54021"/>
    <w:rsid w:val="00D54364"/>
    <w:rsid w:val="00D54427"/>
    <w:rsid w:val="00D546FA"/>
    <w:rsid w:val="00D552F3"/>
    <w:rsid w:val="00D562F6"/>
    <w:rsid w:val="00D5660D"/>
    <w:rsid w:val="00D57386"/>
    <w:rsid w:val="00D60044"/>
    <w:rsid w:val="00D60A56"/>
    <w:rsid w:val="00D61344"/>
    <w:rsid w:val="00D6163B"/>
    <w:rsid w:val="00D61D2D"/>
    <w:rsid w:val="00D621FA"/>
    <w:rsid w:val="00D62825"/>
    <w:rsid w:val="00D62A1E"/>
    <w:rsid w:val="00D636D2"/>
    <w:rsid w:val="00D63A04"/>
    <w:rsid w:val="00D646DB"/>
    <w:rsid w:val="00D646F8"/>
    <w:rsid w:val="00D64BED"/>
    <w:rsid w:val="00D65578"/>
    <w:rsid w:val="00D657A7"/>
    <w:rsid w:val="00D6603F"/>
    <w:rsid w:val="00D670BE"/>
    <w:rsid w:val="00D67189"/>
    <w:rsid w:val="00D67502"/>
    <w:rsid w:val="00D67E30"/>
    <w:rsid w:val="00D71101"/>
    <w:rsid w:val="00D72511"/>
    <w:rsid w:val="00D728DD"/>
    <w:rsid w:val="00D72F48"/>
    <w:rsid w:val="00D72F67"/>
    <w:rsid w:val="00D73F53"/>
    <w:rsid w:val="00D746BB"/>
    <w:rsid w:val="00D74909"/>
    <w:rsid w:val="00D74986"/>
    <w:rsid w:val="00D74D7A"/>
    <w:rsid w:val="00D75CF2"/>
    <w:rsid w:val="00D75DD5"/>
    <w:rsid w:val="00D76584"/>
    <w:rsid w:val="00D76C60"/>
    <w:rsid w:val="00D76EAB"/>
    <w:rsid w:val="00D77003"/>
    <w:rsid w:val="00D775C0"/>
    <w:rsid w:val="00D77978"/>
    <w:rsid w:val="00D77D4F"/>
    <w:rsid w:val="00D80D44"/>
    <w:rsid w:val="00D81A87"/>
    <w:rsid w:val="00D82531"/>
    <w:rsid w:val="00D84551"/>
    <w:rsid w:val="00D84BDD"/>
    <w:rsid w:val="00D84D0E"/>
    <w:rsid w:val="00D84E78"/>
    <w:rsid w:val="00D85407"/>
    <w:rsid w:val="00D856D8"/>
    <w:rsid w:val="00D8593C"/>
    <w:rsid w:val="00D86391"/>
    <w:rsid w:val="00D873D3"/>
    <w:rsid w:val="00D878A3"/>
    <w:rsid w:val="00D87B0A"/>
    <w:rsid w:val="00D87C1E"/>
    <w:rsid w:val="00D9004A"/>
    <w:rsid w:val="00D906B2"/>
    <w:rsid w:val="00D90A9C"/>
    <w:rsid w:val="00D90FD0"/>
    <w:rsid w:val="00D91740"/>
    <w:rsid w:val="00D92A4E"/>
    <w:rsid w:val="00D92AB0"/>
    <w:rsid w:val="00D930BB"/>
    <w:rsid w:val="00D93CD8"/>
    <w:rsid w:val="00D958FB"/>
    <w:rsid w:val="00D95B3A"/>
    <w:rsid w:val="00D95D49"/>
    <w:rsid w:val="00D9796A"/>
    <w:rsid w:val="00D97E45"/>
    <w:rsid w:val="00D97E62"/>
    <w:rsid w:val="00D97E76"/>
    <w:rsid w:val="00DA107F"/>
    <w:rsid w:val="00DA166F"/>
    <w:rsid w:val="00DA1F34"/>
    <w:rsid w:val="00DA341F"/>
    <w:rsid w:val="00DA4C6C"/>
    <w:rsid w:val="00DA4D7E"/>
    <w:rsid w:val="00DA4FC7"/>
    <w:rsid w:val="00DA56BD"/>
    <w:rsid w:val="00DA5786"/>
    <w:rsid w:val="00DA607C"/>
    <w:rsid w:val="00DA61CF"/>
    <w:rsid w:val="00DA65B7"/>
    <w:rsid w:val="00DA6F54"/>
    <w:rsid w:val="00DA7673"/>
    <w:rsid w:val="00DB0020"/>
    <w:rsid w:val="00DB0635"/>
    <w:rsid w:val="00DB0715"/>
    <w:rsid w:val="00DB0A70"/>
    <w:rsid w:val="00DB0F6F"/>
    <w:rsid w:val="00DB136B"/>
    <w:rsid w:val="00DB1B54"/>
    <w:rsid w:val="00DB1B7D"/>
    <w:rsid w:val="00DB1F1F"/>
    <w:rsid w:val="00DB25D9"/>
    <w:rsid w:val="00DB301A"/>
    <w:rsid w:val="00DB3203"/>
    <w:rsid w:val="00DB323C"/>
    <w:rsid w:val="00DB3325"/>
    <w:rsid w:val="00DB3B2A"/>
    <w:rsid w:val="00DB404B"/>
    <w:rsid w:val="00DB5938"/>
    <w:rsid w:val="00DB6886"/>
    <w:rsid w:val="00DB6CEB"/>
    <w:rsid w:val="00DB6FF0"/>
    <w:rsid w:val="00DB7212"/>
    <w:rsid w:val="00DB7503"/>
    <w:rsid w:val="00DB792E"/>
    <w:rsid w:val="00DB7AEB"/>
    <w:rsid w:val="00DB7B7C"/>
    <w:rsid w:val="00DC032B"/>
    <w:rsid w:val="00DC0A9B"/>
    <w:rsid w:val="00DC0DF8"/>
    <w:rsid w:val="00DC1587"/>
    <w:rsid w:val="00DC15D6"/>
    <w:rsid w:val="00DC197F"/>
    <w:rsid w:val="00DC20E7"/>
    <w:rsid w:val="00DC2558"/>
    <w:rsid w:val="00DC267F"/>
    <w:rsid w:val="00DC3353"/>
    <w:rsid w:val="00DC3E9C"/>
    <w:rsid w:val="00DC459D"/>
    <w:rsid w:val="00DC559A"/>
    <w:rsid w:val="00DC6222"/>
    <w:rsid w:val="00DC657F"/>
    <w:rsid w:val="00DC723F"/>
    <w:rsid w:val="00DC76D6"/>
    <w:rsid w:val="00DC792C"/>
    <w:rsid w:val="00DD0C70"/>
    <w:rsid w:val="00DD1078"/>
    <w:rsid w:val="00DD19AA"/>
    <w:rsid w:val="00DD1D16"/>
    <w:rsid w:val="00DD1DEF"/>
    <w:rsid w:val="00DD3400"/>
    <w:rsid w:val="00DD41FE"/>
    <w:rsid w:val="00DD44A3"/>
    <w:rsid w:val="00DD4ED0"/>
    <w:rsid w:val="00DD5447"/>
    <w:rsid w:val="00DD5579"/>
    <w:rsid w:val="00DD5A36"/>
    <w:rsid w:val="00DD5B0E"/>
    <w:rsid w:val="00DD60C6"/>
    <w:rsid w:val="00DD7153"/>
    <w:rsid w:val="00DE033D"/>
    <w:rsid w:val="00DE04B4"/>
    <w:rsid w:val="00DE0BB4"/>
    <w:rsid w:val="00DE0F97"/>
    <w:rsid w:val="00DE2610"/>
    <w:rsid w:val="00DE2988"/>
    <w:rsid w:val="00DE39C1"/>
    <w:rsid w:val="00DE4D83"/>
    <w:rsid w:val="00DE4E87"/>
    <w:rsid w:val="00DE5047"/>
    <w:rsid w:val="00DE52CA"/>
    <w:rsid w:val="00DE5D42"/>
    <w:rsid w:val="00DE6157"/>
    <w:rsid w:val="00DE68EA"/>
    <w:rsid w:val="00DE72C5"/>
    <w:rsid w:val="00DE72E1"/>
    <w:rsid w:val="00DE747A"/>
    <w:rsid w:val="00DE75B1"/>
    <w:rsid w:val="00DE7C3C"/>
    <w:rsid w:val="00DF00D3"/>
    <w:rsid w:val="00DF0504"/>
    <w:rsid w:val="00DF084D"/>
    <w:rsid w:val="00DF08A3"/>
    <w:rsid w:val="00DF0CA5"/>
    <w:rsid w:val="00DF2654"/>
    <w:rsid w:val="00DF4782"/>
    <w:rsid w:val="00DF47B6"/>
    <w:rsid w:val="00DF4B19"/>
    <w:rsid w:val="00DF5227"/>
    <w:rsid w:val="00DF5A2C"/>
    <w:rsid w:val="00DF5ABF"/>
    <w:rsid w:val="00DF6954"/>
    <w:rsid w:val="00DF6B35"/>
    <w:rsid w:val="00DF7C4B"/>
    <w:rsid w:val="00E004BD"/>
    <w:rsid w:val="00E005CB"/>
    <w:rsid w:val="00E00ABD"/>
    <w:rsid w:val="00E01020"/>
    <w:rsid w:val="00E01FD9"/>
    <w:rsid w:val="00E02915"/>
    <w:rsid w:val="00E02A84"/>
    <w:rsid w:val="00E02F4B"/>
    <w:rsid w:val="00E0382C"/>
    <w:rsid w:val="00E0391F"/>
    <w:rsid w:val="00E0463B"/>
    <w:rsid w:val="00E04E81"/>
    <w:rsid w:val="00E04EC9"/>
    <w:rsid w:val="00E05C05"/>
    <w:rsid w:val="00E0683D"/>
    <w:rsid w:val="00E06848"/>
    <w:rsid w:val="00E06C8D"/>
    <w:rsid w:val="00E10DAB"/>
    <w:rsid w:val="00E11277"/>
    <w:rsid w:val="00E11A6D"/>
    <w:rsid w:val="00E11C97"/>
    <w:rsid w:val="00E12016"/>
    <w:rsid w:val="00E12B0D"/>
    <w:rsid w:val="00E13B7B"/>
    <w:rsid w:val="00E14140"/>
    <w:rsid w:val="00E142F5"/>
    <w:rsid w:val="00E14609"/>
    <w:rsid w:val="00E150AC"/>
    <w:rsid w:val="00E151F8"/>
    <w:rsid w:val="00E15427"/>
    <w:rsid w:val="00E15789"/>
    <w:rsid w:val="00E15F3B"/>
    <w:rsid w:val="00E170D9"/>
    <w:rsid w:val="00E175F5"/>
    <w:rsid w:val="00E20704"/>
    <w:rsid w:val="00E20A7D"/>
    <w:rsid w:val="00E21633"/>
    <w:rsid w:val="00E21984"/>
    <w:rsid w:val="00E227A3"/>
    <w:rsid w:val="00E22A6D"/>
    <w:rsid w:val="00E22C73"/>
    <w:rsid w:val="00E23947"/>
    <w:rsid w:val="00E240C8"/>
    <w:rsid w:val="00E240C9"/>
    <w:rsid w:val="00E241E7"/>
    <w:rsid w:val="00E24382"/>
    <w:rsid w:val="00E24B8B"/>
    <w:rsid w:val="00E251A0"/>
    <w:rsid w:val="00E252BD"/>
    <w:rsid w:val="00E25BFF"/>
    <w:rsid w:val="00E267E7"/>
    <w:rsid w:val="00E271C1"/>
    <w:rsid w:val="00E2759A"/>
    <w:rsid w:val="00E275AE"/>
    <w:rsid w:val="00E27A77"/>
    <w:rsid w:val="00E27E7A"/>
    <w:rsid w:val="00E30307"/>
    <w:rsid w:val="00E308E5"/>
    <w:rsid w:val="00E30C3D"/>
    <w:rsid w:val="00E30F31"/>
    <w:rsid w:val="00E30F79"/>
    <w:rsid w:val="00E3101D"/>
    <w:rsid w:val="00E317C7"/>
    <w:rsid w:val="00E323AC"/>
    <w:rsid w:val="00E32648"/>
    <w:rsid w:val="00E327E5"/>
    <w:rsid w:val="00E331D8"/>
    <w:rsid w:val="00E33489"/>
    <w:rsid w:val="00E338DE"/>
    <w:rsid w:val="00E33A3A"/>
    <w:rsid w:val="00E345CA"/>
    <w:rsid w:val="00E345F9"/>
    <w:rsid w:val="00E34680"/>
    <w:rsid w:val="00E35084"/>
    <w:rsid w:val="00E35FB3"/>
    <w:rsid w:val="00E36766"/>
    <w:rsid w:val="00E36A20"/>
    <w:rsid w:val="00E370DE"/>
    <w:rsid w:val="00E3712C"/>
    <w:rsid w:val="00E3777D"/>
    <w:rsid w:val="00E37B61"/>
    <w:rsid w:val="00E40A62"/>
    <w:rsid w:val="00E41295"/>
    <w:rsid w:val="00E41C10"/>
    <w:rsid w:val="00E41C29"/>
    <w:rsid w:val="00E41D69"/>
    <w:rsid w:val="00E424DB"/>
    <w:rsid w:val="00E429A2"/>
    <w:rsid w:val="00E42E3D"/>
    <w:rsid w:val="00E436EC"/>
    <w:rsid w:val="00E44155"/>
    <w:rsid w:val="00E4517D"/>
    <w:rsid w:val="00E4531D"/>
    <w:rsid w:val="00E45552"/>
    <w:rsid w:val="00E45C91"/>
    <w:rsid w:val="00E4673D"/>
    <w:rsid w:val="00E46D36"/>
    <w:rsid w:val="00E47215"/>
    <w:rsid w:val="00E4725B"/>
    <w:rsid w:val="00E47597"/>
    <w:rsid w:val="00E47EA1"/>
    <w:rsid w:val="00E51413"/>
    <w:rsid w:val="00E522BF"/>
    <w:rsid w:val="00E52FBE"/>
    <w:rsid w:val="00E532A6"/>
    <w:rsid w:val="00E537BC"/>
    <w:rsid w:val="00E53A06"/>
    <w:rsid w:val="00E53BCA"/>
    <w:rsid w:val="00E5459B"/>
    <w:rsid w:val="00E5466B"/>
    <w:rsid w:val="00E55131"/>
    <w:rsid w:val="00E55A3E"/>
    <w:rsid w:val="00E55CCC"/>
    <w:rsid w:val="00E55D69"/>
    <w:rsid w:val="00E56164"/>
    <w:rsid w:val="00E56D10"/>
    <w:rsid w:val="00E570E8"/>
    <w:rsid w:val="00E57968"/>
    <w:rsid w:val="00E608B2"/>
    <w:rsid w:val="00E614EC"/>
    <w:rsid w:val="00E61ACF"/>
    <w:rsid w:val="00E61CF5"/>
    <w:rsid w:val="00E61D18"/>
    <w:rsid w:val="00E621A6"/>
    <w:rsid w:val="00E62210"/>
    <w:rsid w:val="00E626D6"/>
    <w:rsid w:val="00E62BB9"/>
    <w:rsid w:val="00E62D15"/>
    <w:rsid w:val="00E64307"/>
    <w:rsid w:val="00E64903"/>
    <w:rsid w:val="00E654A6"/>
    <w:rsid w:val="00E65817"/>
    <w:rsid w:val="00E66910"/>
    <w:rsid w:val="00E66A70"/>
    <w:rsid w:val="00E66E98"/>
    <w:rsid w:val="00E66F59"/>
    <w:rsid w:val="00E67250"/>
    <w:rsid w:val="00E67AFC"/>
    <w:rsid w:val="00E67C16"/>
    <w:rsid w:val="00E67C8F"/>
    <w:rsid w:val="00E702BC"/>
    <w:rsid w:val="00E70F7F"/>
    <w:rsid w:val="00E712D2"/>
    <w:rsid w:val="00E71722"/>
    <w:rsid w:val="00E71732"/>
    <w:rsid w:val="00E71FB0"/>
    <w:rsid w:val="00E721F2"/>
    <w:rsid w:val="00E7249C"/>
    <w:rsid w:val="00E728B8"/>
    <w:rsid w:val="00E72D0E"/>
    <w:rsid w:val="00E73CEC"/>
    <w:rsid w:val="00E73E7A"/>
    <w:rsid w:val="00E741CF"/>
    <w:rsid w:val="00E75153"/>
    <w:rsid w:val="00E75676"/>
    <w:rsid w:val="00E76190"/>
    <w:rsid w:val="00E763B1"/>
    <w:rsid w:val="00E764D4"/>
    <w:rsid w:val="00E7746C"/>
    <w:rsid w:val="00E7797E"/>
    <w:rsid w:val="00E77CEF"/>
    <w:rsid w:val="00E80037"/>
    <w:rsid w:val="00E80158"/>
    <w:rsid w:val="00E807EC"/>
    <w:rsid w:val="00E81057"/>
    <w:rsid w:val="00E81662"/>
    <w:rsid w:val="00E81683"/>
    <w:rsid w:val="00E82270"/>
    <w:rsid w:val="00E8252B"/>
    <w:rsid w:val="00E82D29"/>
    <w:rsid w:val="00E82D57"/>
    <w:rsid w:val="00E8346F"/>
    <w:rsid w:val="00E83C7A"/>
    <w:rsid w:val="00E84330"/>
    <w:rsid w:val="00E845ED"/>
    <w:rsid w:val="00E8488A"/>
    <w:rsid w:val="00E84DA6"/>
    <w:rsid w:val="00E85819"/>
    <w:rsid w:val="00E85A36"/>
    <w:rsid w:val="00E85F3C"/>
    <w:rsid w:val="00E860AF"/>
    <w:rsid w:val="00E86236"/>
    <w:rsid w:val="00E86D1B"/>
    <w:rsid w:val="00E870CD"/>
    <w:rsid w:val="00E902AB"/>
    <w:rsid w:val="00E9086D"/>
    <w:rsid w:val="00E90EBC"/>
    <w:rsid w:val="00E91345"/>
    <w:rsid w:val="00E91AD4"/>
    <w:rsid w:val="00E92B1B"/>
    <w:rsid w:val="00E93BBD"/>
    <w:rsid w:val="00E94293"/>
    <w:rsid w:val="00E95149"/>
    <w:rsid w:val="00E95374"/>
    <w:rsid w:val="00E96162"/>
    <w:rsid w:val="00E96CAD"/>
    <w:rsid w:val="00E97535"/>
    <w:rsid w:val="00E97750"/>
    <w:rsid w:val="00EA03A1"/>
    <w:rsid w:val="00EA193D"/>
    <w:rsid w:val="00EA5035"/>
    <w:rsid w:val="00EA58D3"/>
    <w:rsid w:val="00EA5BE6"/>
    <w:rsid w:val="00EA66C6"/>
    <w:rsid w:val="00EA75B2"/>
    <w:rsid w:val="00EB01F4"/>
    <w:rsid w:val="00EB074B"/>
    <w:rsid w:val="00EB08E5"/>
    <w:rsid w:val="00EB1A48"/>
    <w:rsid w:val="00EB1AB4"/>
    <w:rsid w:val="00EB27DD"/>
    <w:rsid w:val="00EB2F23"/>
    <w:rsid w:val="00EB3102"/>
    <w:rsid w:val="00EB3DD5"/>
    <w:rsid w:val="00EB40DB"/>
    <w:rsid w:val="00EB45CA"/>
    <w:rsid w:val="00EB5CA2"/>
    <w:rsid w:val="00EB6141"/>
    <w:rsid w:val="00EB6336"/>
    <w:rsid w:val="00EB63F5"/>
    <w:rsid w:val="00EB6426"/>
    <w:rsid w:val="00EB7B70"/>
    <w:rsid w:val="00EB7F40"/>
    <w:rsid w:val="00EB7F50"/>
    <w:rsid w:val="00EC012B"/>
    <w:rsid w:val="00EC0919"/>
    <w:rsid w:val="00EC131F"/>
    <w:rsid w:val="00EC1C49"/>
    <w:rsid w:val="00EC1FF5"/>
    <w:rsid w:val="00EC2083"/>
    <w:rsid w:val="00EC225A"/>
    <w:rsid w:val="00EC26E4"/>
    <w:rsid w:val="00EC35AF"/>
    <w:rsid w:val="00EC467E"/>
    <w:rsid w:val="00EC49ED"/>
    <w:rsid w:val="00EC5277"/>
    <w:rsid w:val="00EC54A3"/>
    <w:rsid w:val="00EC5A92"/>
    <w:rsid w:val="00EC5BD4"/>
    <w:rsid w:val="00EC6556"/>
    <w:rsid w:val="00EC6B3A"/>
    <w:rsid w:val="00EC6CFE"/>
    <w:rsid w:val="00EC7551"/>
    <w:rsid w:val="00EC78A9"/>
    <w:rsid w:val="00EC7BBF"/>
    <w:rsid w:val="00ED017D"/>
    <w:rsid w:val="00ED107E"/>
    <w:rsid w:val="00ED135A"/>
    <w:rsid w:val="00ED1504"/>
    <w:rsid w:val="00ED19DD"/>
    <w:rsid w:val="00ED2155"/>
    <w:rsid w:val="00ED2238"/>
    <w:rsid w:val="00ED260A"/>
    <w:rsid w:val="00ED2999"/>
    <w:rsid w:val="00ED2C19"/>
    <w:rsid w:val="00ED40B2"/>
    <w:rsid w:val="00ED42A2"/>
    <w:rsid w:val="00ED43CB"/>
    <w:rsid w:val="00ED4F55"/>
    <w:rsid w:val="00ED5EC9"/>
    <w:rsid w:val="00ED6975"/>
    <w:rsid w:val="00ED6987"/>
    <w:rsid w:val="00ED6B67"/>
    <w:rsid w:val="00ED706F"/>
    <w:rsid w:val="00ED73F2"/>
    <w:rsid w:val="00ED7604"/>
    <w:rsid w:val="00EE03AD"/>
    <w:rsid w:val="00EE05D3"/>
    <w:rsid w:val="00EE18F1"/>
    <w:rsid w:val="00EE195E"/>
    <w:rsid w:val="00EE1B87"/>
    <w:rsid w:val="00EE1ED6"/>
    <w:rsid w:val="00EE2949"/>
    <w:rsid w:val="00EE30F8"/>
    <w:rsid w:val="00EE388C"/>
    <w:rsid w:val="00EE4037"/>
    <w:rsid w:val="00EE420D"/>
    <w:rsid w:val="00EE4252"/>
    <w:rsid w:val="00EE42E9"/>
    <w:rsid w:val="00EE4431"/>
    <w:rsid w:val="00EE4869"/>
    <w:rsid w:val="00EE57C3"/>
    <w:rsid w:val="00EE6433"/>
    <w:rsid w:val="00EE6631"/>
    <w:rsid w:val="00EE6F25"/>
    <w:rsid w:val="00EE75A2"/>
    <w:rsid w:val="00EE7E74"/>
    <w:rsid w:val="00EE7ED7"/>
    <w:rsid w:val="00EF0229"/>
    <w:rsid w:val="00EF0335"/>
    <w:rsid w:val="00EF0C19"/>
    <w:rsid w:val="00EF0C9C"/>
    <w:rsid w:val="00EF149A"/>
    <w:rsid w:val="00EF1587"/>
    <w:rsid w:val="00EF1C35"/>
    <w:rsid w:val="00EF1E30"/>
    <w:rsid w:val="00EF23CE"/>
    <w:rsid w:val="00EF2599"/>
    <w:rsid w:val="00EF2982"/>
    <w:rsid w:val="00EF2A9C"/>
    <w:rsid w:val="00EF3013"/>
    <w:rsid w:val="00EF36D3"/>
    <w:rsid w:val="00EF41FE"/>
    <w:rsid w:val="00EF461B"/>
    <w:rsid w:val="00EF4641"/>
    <w:rsid w:val="00EF48DB"/>
    <w:rsid w:val="00EF5A3B"/>
    <w:rsid w:val="00EF5D58"/>
    <w:rsid w:val="00EF602E"/>
    <w:rsid w:val="00EF65E5"/>
    <w:rsid w:val="00F000BE"/>
    <w:rsid w:val="00F00E30"/>
    <w:rsid w:val="00F016B6"/>
    <w:rsid w:val="00F022F6"/>
    <w:rsid w:val="00F02D42"/>
    <w:rsid w:val="00F03283"/>
    <w:rsid w:val="00F03823"/>
    <w:rsid w:val="00F041FB"/>
    <w:rsid w:val="00F04A31"/>
    <w:rsid w:val="00F0535D"/>
    <w:rsid w:val="00F05D24"/>
    <w:rsid w:val="00F06604"/>
    <w:rsid w:val="00F07719"/>
    <w:rsid w:val="00F077B1"/>
    <w:rsid w:val="00F07E22"/>
    <w:rsid w:val="00F1043D"/>
    <w:rsid w:val="00F11A2E"/>
    <w:rsid w:val="00F11C28"/>
    <w:rsid w:val="00F129A1"/>
    <w:rsid w:val="00F12E62"/>
    <w:rsid w:val="00F130BF"/>
    <w:rsid w:val="00F13815"/>
    <w:rsid w:val="00F13BD7"/>
    <w:rsid w:val="00F13C60"/>
    <w:rsid w:val="00F143F3"/>
    <w:rsid w:val="00F14622"/>
    <w:rsid w:val="00F14657"/>
    <w:rsid w:val="00F146C8"/>
    <w:rsid w:val="00F15016"/>
    <w:rsid w:val="00F151BF"/>
    <w:rsid w:val="00F169D3"/>
    <w:rsid w:val="00F17779"/>
    <w:rsid w:val="00F17B1A"/>
    <w:rsid w:val="00F20387"/>
    <w:rsid w:val="00F20956"/>
    <w:rsid w:val="00F21554"/>
    <w:rsid w:val="00F21563"/>
    <w:rsid w:val="00F21E87"/>
    <w:rsid w:val="00F21EB5"/>
    <w:rsid w:val="00F22220"/>
    <w:rsid w:val="00F22BA8"/>
    <w:rsid w:val="00F22F2C"/>
    <w:rsid w:val="00F2470C"/>
    <w:rsid w:val="00F251FE"/>
    <w:rsid w:val="00F2567E"/>
    <w:rsid w:val="00F25897"/>
    <w:rsid w:val="00F25C05"/>
    <w:rsid w:val="00F26125"/>
    <w:rsid w:val="00F267A1"/>
    <w:rsid w:val="00F26834"/>
    <w:rsid w:val="00F26920"/>
    <w:rsid w:val="00F26A2A"/>
    <w:rsid w:val="00F26F76"/>
    <w:rsid w:val="00F26FCC"/>
    <w:rsid w:val="00F26FE6"/>
    <w:rsid w:val="00F270F6"/>
    <w:rsid w:val="00F271C5"/>
    <w:rsid w:val="00F271CA"/>
    <w:rsid w:val="00F27575"/>
    <w:rsid w:val="00F27F12"/>
    <w:rsid w:val="00F27F2D"/>
    <w:rsid w:val="00F30700"/>
    <w:rsid w:val="00F310C9"/>
    <w:rsid w:val="00F31C47"/>
    <w:rsid w:val="00F31C91"/>
    <w:rsid w:val="00F31E52"/>
    <w:rsid w:val="00F32227"/>
    <w:rsid w:val="00F32911"/>
    <w:rsid w:val="00F32D20"/>
    <w:rsid w:val="00F32FCB"/>
    <w:rsid w:val="00F338E7"/>
    <w:rsid w:val="00F34802"/>
    <w:rsid w:val="00F34C32"/>
    <w:rsid w:val="00F34EA8"/>
    <w:rsid w:val="00F35093"/>
    <w:rsid w:val="00F35138"/>
    <w:rsid w:val="00F3588B"/>
    <w:rsid w:val="00F361AD"/>
    <w:rsid w:val="00F363B1"/>
    <w:rsid w:val="00F368DA"/>
    <w:rsid w:val="00F378B8"/>
    <w:rsid w:val="00F40574"/>
    <w:rsid w:val="00F40A0C"/>
    <w:rsid w:val="00F40CFA"/>
    <w:rsid w:val="00F4164A"/>
    <w:rsid w:val="00F41C91"/>
    <w:rsid w:val="00F42C5C"/>
    <w:rsid w:val="00F430DB"/>
    <w:rsid w:val="00F43209"/>
    <w:rsid w:val="00F43B34"/>
    <w:rsid w:val="00F43F46"/>
    <w:rsid w:val="00F44858"/>
    <w:rsid w:val="00F44ADF"/>
    <w:rsid w:val="00F4528D"/>
    <w:rsid w:val="00F45DEF"/>
    <w:rsid w:val="00F45E41"/>
    <w:rsid w:val="00F465F9"/>
    <w:rsid w:val="00F47093"/>
    <w:rsid w:val="00F4776F"/>
    <w:rsid w:val="00F47A94"/>
    <w:rsid w:val="00F50054"/>
    <w:rsid w:val="00F50163"/>
    <w:rsid w:val="00F512C5"/>
    <w:rsid w:val="00F51515"/>
    <w:rsid w:val="00F5170F"/>
    <w:rsid w:val="00F51724"/>
    <w:rsid w:val="00F521E3"/>
    <w:rsid w:val="00F52B41"/>
    <w:rsid w:val="00F53B71"/>
    <w:rsid w:val="00F53DEF"/>
    <w:rsid w:val="00F5492D"/>
    <w:rsid w:val="00F54D3A"/>
    <w:rsid w:val="00F54EA6"/>
    <w:rsid w:val="00F54F36"/>
    <w:rsid w:val="00F55588"/>
    <w:rsid w:val="00F560F9"/>
    <w:rsid w:val="00F564C0"/>
    <w:rsid w:val="00F5759E"/>
    <w:rsid w:val="00F57693"/>
    <w:rsid w:val="00F57C63"/>
    <w:rsid w:val="00F57D2E"/>
    <w:rsid w:val="00F60B3D"/>
    <w:rsid w:val="00F60CF8"/>
    <w:rsid w:val="00F60D24"/>
    <w:rsid w:val="00F6141A"/>
    <w:rsid w:val="00F63B30"/>
    <w:rsid w:val="00F63CA8"/>
    <w:rsid w:val="00F647F3"/>
    <w:rsid w:val="00F64974"/>
    <w:rsid w:val="00F64D6D"/>
    <w:rsid w:val="00F66355"/>
    <w:rsid w:val="00F666BF"/>
    <w:rsid w:val="00F66716"/>
    <w:rsid w:val="00F670D1"/>
    <w:rsid w:val="00F674D9"/>
    <w:rsid w:val="00F703C1"/>
    <w:rsid w:val="00F70B70"/>
    <w:rsid w:val="00F72902"/>
    <w:rsid w:val="00F72AEE"/>
    <w:rsid w:val="00F737D7"/>
    <w:rsid w:val="00F73CF1"/>
    <w:rsid w:val="00F74119"/>
    <w:rsid w:val="00F745B8"/>
    <w:rsid w:val="00F74670"/>
    <w:rsid w:val="00F74D53"/>
    <w:rsid w:val="00F7513B"/>
    <w:rsid w:val="00F75C3E"/>
    <w:rsid w:val="00F76996"/>
    <w:rsid w:val="00F771A6"/>
    <w:rsid w:val="00F775ED"/>
    <w:rsid w:val="00F77727"/>
    <w:rsid w:val="00F77910"/>
    <w:rsid w:val="00F77A54"/>
    <w:rsid w:val="00F77AD0"/>
    <w:rsid w:val="00F80006"/>
    <w:rsid w:val="00F80AFF"/>
    <w:rsid w:val="00F80C1B"/>
    <w:rsid w:val="00F817A6"/>
    <w:rsid w:val="00F821A2"/>
    <w:rsid w:val="00F830BB"/>
    <w:rsid w:val="00F832EE"/>
    <w:rsid w:val="00F8339E"/>
    <w:rsid w:val="00F836B9"/>
    <w:rsid w:val="00F83B59"/>
    <w:rsid w:val="00F8508E"/>
    <w:rsid w:val="00F861B0"/>
    <w:rsid w:val="00F861F9"/>
    <w:rsid w:val="00F868CF"/>
    <w:rsid w:val="00F86915"/>
    <w:rsid w:val="00F86D58"/>
    <w:rsid w:val="00F86DFF"/>
    <w:rsid w:val="00F87AC6"/>
    <w:rsid w:val="00F87AD6"/>
    <w:rsid w:val="00F87E94"/>
    <w:rsid w:val="00F9047B"/>
    <w:rsid w:val="00F90922"/>
    <w:rsid w:val="00F90C73"/>
    <w:rsid w:val="00F91A06"/>
    <w:rsid w:val="00F92786"/>
    <w:rsid w:val="00F93191"/>
    <w:rsid w:val="00F9333A"/>
    <w:rsid w:val="00F9366D"/>
    <w:rsid w:val="00F938FE"/>
    <w:rsid w:val="00F945BE"/>
    <w:rsid w:val="00F94B46"/>
    <w:rsid w:val="00F95083"/>
    <w:rsid w:val="00F95A44"/>
    <w:rsid w:val="00F95BE3"/>
    <w:rsid w:val="00F96C72"/>
    <w:rsid w:val="00F97180"/>
    <w:rsid w:val="00F9729B"/>
    <w:rsid w:val="00FA00E1"/>
    <w:rsid w:val="00FA0A87"/>
    <w:rsid w:val="00FA0B98"/>
    <w:rsid w:val="00FA0DBA"/>
    <w:rsid w:val="00FA0EEE"/>
    <w:rsid w:val="00FA0F21"/>
    <w:rsid w:val="00FA1456"/>
    <w:rsid w:val="00FA17B5"/>
    <w:rsid w:val="00FA1901"/>
    <w:rsid w:val="00FA1CD5"/>
    <w:rsid w:val="00FA1DE5"/>
    <w:rsid w:val="00FA49BC"/>
    <w:rsid w:val="00FA5E33"/>
    <w:rsid w:val="00FA662A"/>
    <w:rsid w:val="00FA6843"/>
    <w:rsid w:val="00FA6F92"/>
    <w:rsid w:val="00FA7A35"/>
    <w:rsid w:val="00FA7AAD"/>
    <w:rsid w:val="00FA7BA2"/>
    <w:rsid w:val="00FA7D06"/>
    <w:rsid w:val="00FB00C6"/>
    <w:rsid w:val="00FB0198"/>
    <w:rsid w:val="00FB046C"/>
    <w:rsid w:val="00FB0CE1"/>
    <w:rsid w:val="00FB1340"/>
    <w:rsid w:val="00FB1DF3"/>
    <w:rsid w:val="00FB2A3F"/>
    <w:rsid w:val="00FB4FC0"/>
    <w:rsid w:val="00FB546D"/>
    <w:rsid w:val="00FB554B"/>
    <w:rsid w:val="00FB68C1"/>
    <w:rsid w:val="00FB6EFD"/>
    <w:rsid w:val="00FB793C"/>
    <w:rsid w:val="00FB7C9D"/>
    <w:rsid w:val="00FC02E1"/>
    <w:rsid w:val="00FC0417"/>
    <w:rsid w:val="00FC09A1"/>
    <w:rsid w:val="00FC1101"/>
    <w:rsid w:val="00FC201E"/>
    <w:rsid w:val="00FC2381"/>
    <w:rsid w:val="00FC2A43"/>
    <w:rsid w:val="00FC3855"/>
    <w:rsid w:val="00FC41DB"/>
    <w:rsid w:val="00FC4587"/>
    <w:rsid w:val="00FC4C14"/>
    <w:rsid w:val="00FC5335"/>
    <w:rsid w:val="00FC76EE"/>
    <w:rsid w:val="00FC7AFE"/>
    <w:rsid w:val="00FC7C27"/>
    <w:rsid w:val="00FD0118"/>
    <w:rsid w:val="00FD059A"/>
    <w:rsid w:val="00FD0927"/>
    <w:rsid w:val="00FD0EDB"/>
    <w:rsid w:val="00FD1C6E"/>
    <w:rsid w:val="00FD2034"/>
    <w:rsid w:val="00FD215D"/>
    <w:rsid w:val="00FD2838"/>
    <w:rsid w:val="00FD30F5"/>
    <w:rsid w:val="00FD3256"/>
    <w:rsid w:val="00FD40F3"/>
    <w:rsid w:val="00FD4BD6"/>
    <w:rsid w:val="00FD5862"/>
    <w:rsid w:val="00FD5F7D"/>
    <w:rsid w:val="00FD6639"/>
    <w:rsid w:val="00FD6DCD"/>
    <w:rsid w:val="00FD7328"/>
    <w:rsid w:val="00FD738F"/>
    <w:rsid w:val="00FD772B"/>
    <w:rsid w:val="00FE0120"/>
    <w:rsid w:val="00FE0158"/>
    <w:rsid w:val="00FE04BA"/>
    <w:rsid w:val="00FE142C"/>
    <w:rsid w:val="00FE1460"/>
    <w:rsid w:val="00FE15AB"/>
    <w:rsid w:val="00FE1645"/>
    <w:rsid w:val="00FE1BFA"/>
    <w:rsid w:val="00FE1E36"/>
    <w:rsid w:val="00FE2EA2"/>
    <w:rsid w:val="00FE2F7A"/>
    <w:rsid w:val="00FE3230"/>
    <w:rsid w:val="00FE353B"/>
    <w:rsid w:val="00FE40B5"/>
    <w:rsid w:val="00FE433D"/>
    <w:rsid w:val="00FE445F"/>
    <w:rsid w:val="00FE47FD"/>
    <w:rsid w:val="00FE48FA"/>
    <w:rsid w:val="00FE52CC"/>
    <w:rsid w:val="00FE58C3"/>
    <w:rsid w:val="00FE65CD"/>
    <w:rsid w:val="00FE67BE"/>
    <w:rsid w:val="00FF0154"/>
    <w:rsid w:val="00FF01EB"/>
    <w:rsid w:val="00FF034D"/>
    <w:rsid w:val="00FF082B"/>
    <w:rsid w:val="00FF0883"/>
    <w:rsid w:val="00FF0B6D"/>
    <w:rsid w:val="00FF1255"/>
    <w:rsid w:val="00FF21F5"/>
    <w:rsid w:val="00FF2537"/>
    <w:rsid w:val="00FF2B42"/>
    <w:rsid w:val="00FF3A63"/>
    <w:rsid w:val="00FF428C"/>
    <w:rsid w:val="00FF43AE"/>
    <w:rsid w:val="00FF4BBB"/>
    <w:rsid w:val="00FF56E8"/>
    <w:rsid w:val="00FF638A"/>
    <w:rsid w:val="00FF70ED"/>
    <w:rsid w:val="00FF7798"/>
    <w:rsid w:val="00FF7BA2"/>
    <w:rsid w:val="02B9F8A6"/>
    <w:rsid w:val="053E1A91"/>
    <w:rsid w:val="063430DE"/>
    <w:rsid w:val="06F993B7"/>
    <w:rsid w:val="093BEBF5"/>
    <w:rsid w:val="0AF7C94C"/>
    <w:rsid w:val="0CC8BBF2"/>
    <w:rsid w:val="0D1D1F8C"/>
    <w:rsid w:val="0D98752E"/>
    <w:rsid w:val="0E23BBF5"/>
    <w:rsid w:val="0F739927"/>
    <w:rsid w:val="10118D29"/>
    <w:rsid w:val="104713EA"/>
    <w:rsid w:val="10D05413"/>
    <w:rsid w:val="114D0007"/>
    <w:rsid w:val="11D98787"/>
    <w:rsid w:val="12E57F69"/>
    <w:rsid w:val="13082AF0"/>
    <w:rsid w:val="14ABBEF1"/>
    <w:rsid w:val="14DB3E67"/>
    <w:rsid w:val="15884EEA"/>
    <w:rsid w:val="15ACA993"/>
    <w:rsid w:val="166DD58B"/>
    <w:rsid w:val="16F3A841"/>
    <w:rsid w:val="172E39ED"/>
    <w:rsid w:val="17E0E019"/>
    <w:rsid w:val="19008364"/>
    <w:rsid w:val="19DD03E3"/>
    <w:rsid w:val="1A78B6FD"/>
    <w:rsid w:val="1AF7B84B"/>
    <w:rsid w:val="1C3DE64E"/>
    <w:rsid w:val="1C929E14"/>
    <w:rsid w:val="1DB5FD1D"/>
    <w:rsid w:val="1ECE5B24"/>
    <w:rsid w:val="208A6060"/>
    <w:rsid w:val="24287967"/>
    <w:rsid w:val="24D6FBEA"/>
    <w:rsid w:val="263C8B82"/>
    <w:rsid w:val="278EB5D9"/>
    <w:rsid w:val="2961D10C"/>
    <w:rsid w:val="29625E54"/>
    <w:rsid w:val="2980ABFD"/>
    <w:rsid w:val="2AD56E89"/>
    <w:rsid w:val="2AE65D21"/>
    <w:rsid w:val="2E9BD444"/>
    <w:rsid w:val="2EF3E9C6"/>
    <w:rsid w:val="2FDEAADE"/>
    <w:rsid w:val="3031E2B6"/>
    <w:rsid w:val="3142D6D7"/>
    <w:rsid w:val="3212F038"/>
    <w:rsid w:val="3288C652"/>
    <w:rsid w:val="33966268"/>
    <w:rsid w:val="339D89BF"/>
    <w:rsid w:val="33CBED71"/>
    <w:rsid w:val="33E08E44"/>
    <w:rsid w:val="35B19898"/>
    <w:rsid w:val="36C3F239"/>
    <w:rsid w:val="3712D5EE"/>
    <w:rsid w:val="385BF3C8"/>
    <w:rsid w:val="387984EB"/>
    <w:rsid w:val="3935335B"/>
    <w:rsid w:val="39741D2D"/>
    <w:rsid w:val="39E3A5C6"/>
    <w:rsid w:val="3ACD7A4C"/>
    <w:rsid w:val="3B9DFB45"/>
    <w:rsid w:val="3C43DAF0"/>
    <w:rsid w:val="3C8BEE84"/>
    <w:rsid w:val="3CF0128B"/>
    <w:rsid w:val="3D512384"/>
    <w:rsid w:val="3D572338"/>
    <w:rsid w:val="3E1F8F57"/>
    <w:rsid w:val="3F5868A4"/>
    <w:rsid w:val="3FA69168"/>
    <w:rsid w:val="3FE2AEA6"/>
    <w:rsid w:val="3FEB6403"/>
    <w:rsid w:val="40A835BE"/>
    <w:rsid w:val="41C55F7F"/>
    <w:rsid w:val="4232AB4F"/>
    <w:rsid w:val="43618633"/>
    <w:rsid w:val="43DEB145"/>
    <w:rsid w:val="441466CC"/>
    <w:rsid w:val="4427782A"/>
    <w:rsid w:val="4451F157"/>
    <w:rsid w:val="447CFDC6"/>
    <w:rsid w:val="456EC211"/>
    <w:rsid w:val="46CE6A1C"/>
    <w:rsid w:val="47952E59"/>
    <w:rsid w:val="47D1A47C"/>
    <w:rsid w:val="47FBB04D"/>
    <w:rsid w:val="4908364B"/>
    <w:rsid w:val="4B41BE7F"/>
    <w:rsid w:val="4B488AF0"/>
    <w:rsid w:val="4B57932B"/>
    <w:rsid w:val="4BD0B61E"/>
    <w:rsid w:val="4BE569FD"/>
    <w:rsid w:val="4BEABF68"/>
    <w:rsid w:val="4CACA8D4"/>
    <w:rsid w:val="4CD53D3E"/>
    <w:rsid w:val="4D48DB2D"/>
    <w:rsid w:val="4E71863C"/>
    <w:rsid w:val="4EED0778"/>
    <w:rsid w:val="4F47C8F8"/>
    <w:rsid w:val="50197D22"/>
    <w:rsid w:val="50470C19"/>
    <w:rsid w:val="5240BD25"/>
    <w:rsid w:val="535358C2"/>
    <w:rsid w:val="5376C1E9"/>
    <w:rsid w:val="5458314E"/>
    <w:rsid w:val="54C30340"/>
    <w:rsid w:val="54DAF0D7"/>
    <w:rsid w:val="56544008"/>
    <w:rsid w:val="571BF193"/>
    <w:rsid w:val="57BE4133"/>
    <w:rsid w:val="586292A0"/>
    <w:rsid w:val="58E6190F"/>
    <w:rsid w:val="59CFDEC8"/>
    <w:rsid w:val="59F599E6"/>
    <w:rsid w:val="5BC629D5"/>
    <w:rsid w:val="5C4947A3"/>
    <w:rsid w:val="5CB98C74"/>
    <w:rsid w:val="5EB48134"/>
    <w:rsid w:val="60DEA4DD"/>
    <w:rsid w:val="60F66F33"/>
    <w:rsid w:val="62C94D0E"/>
    <w:rsid w:val="62D68596"/>
    <w:rsid w:val="639C3FCB"/>
    <w:rsid w:val="63D58997"/>
    <w:rsid w:val="640EE892"/>
    <w:rsid w:val="64472860"/>
    <w:rsid w:val="66310A81"/>
    <w:rsid w:val="66F540FF"/>
    <w:rsid w:val="67116625"/>
    <w:rsid w:val="673EC625"/>
    <w:rsid w:val="677F0EFB"/>
    <w:rsid w:val="67B0245B"/>
    <w:rsid w:val="67C1D0CB"/>
    <w:rsid w:val="67CB3181"/>
    <w:rsid w:val="69519D9D"/>
    <w:rsid w:val="697C20FA"/>
    <w:rsid w:val="6ACE36E4"/>
    <w:rsid w:val="6AE8951E"/>
    <w:rsid w:val="6B80C235"/>
    <w:rsid w:val="6C6BCF8B"/>
    <w:rsid w:val="6D498879"/>
    <w:rsid w:val="6D5D7F02"/>
    <w:rsid w:val="6EF209CC"/>
    <w:rsid w:val="6F3D8D6E"/>
    <w:rsid w:val="6FBF3BBD"/>
    <w:rsid w:val="6FCE9D80"/>
    <w:rsid w:val="7017093D"/>
    <w:rsid w:val="713EFE0C"/>
    <w:rsid w:val="727D11D7"/>
    <w:rsid w:val="7295AA69"/>
    <w:rsid w:val="72AE2D29"/>
    <w:rsid w:val="72B6164E"/>
    <w:rsid w:val="72D2AA45"/>
    <w:rsid w:val="743D0E04"/>
    <w:rsid w:val="74BB374B"/>
    <w:rsid w:val="74FC176D"/>
    <w:rsid w:val="76821813"/>
    <w:rsid w:val="76E2726F"/>
    <w:rsid w:val="7732876F"/>
    <w:rsid w:val="779326AE"/>
    <w:rsid w:val="77A9DD13"/>
    <w:rsid w:val="77B42485"/>
    <w:rsid w:val="7C2D914C"/>
    <w:rsid w:val="7E23D086"/>
    <w:rsid w:val="7EA40D1C"/>
    <w:rsid w:val="7F59E5B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DE2883"/>
  <w15:chartTrackingRefBased/>
  <w15:docId w15:val="{BDBAD62F-DBE1-4C24-863E-8CF2F0E2F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4A2"/>
    <w:pPr>
      <w:spacing w:after="200" w:line="276" w:lineRule="auto"/>
    </w:pPr>
    <w:rPr>
      <w:rFonts w:ascii="DM Sans" w:eastAsiaTheme="minorEastAsia" w:hAnsi="DM Sans"/>
      <w:color w:val="000000" w:themeColor="text1"/>
      <w:kern w:val="0"/>
      <w14:ligatures w14:val="none"/>
    </w:rPr>
  </w:style>
  <w:style w:type="paragraph" w:styleId="Heading1">
    <w:name w:val="heading 1"/>
    <w:basedOn w:val="Normal"/>
    <w:next w:val="Normal"/>
    <w:link w:val="Heading1Char"/>
    <w:uiPriority w:val="9"/>
    <w:qFormat/>
    <w:rsid w:val="00474CFD"/>
    <w:pPr>
      <w:keepNext/>
      <w:keepLines/>
      <w:spacing w:after="240" w:line="240" w:lineRule="auto"/>
      <w:outlineLvl w:val="0"/>
    </w:pPr>
    <w:rPr>
      <w:rFonts w:eastAsiaTheme="majorEastAsia" w:cstheme="majorBidi"/>
      <w:b/>
      <w:bCs/>
      <w:color w:val="auto"/>
      <w:sz w:val="36"/>
      <w:szCs w:val="28"/>
      <w:u w:val="thick" w:color="7800FF"/>
    </w:rPr>
  </w:style>
  <w:style w:type="paragraph" w:styleId="Heading2">
    <w:name w:val="heading 2"/>
    <w:basedOn w:val="Normal"/>
    <w:next w:val="Normal"/>
    <w:link w:val="Heading2Char"/>
    <w:uiPriority w:val="9"/>
    <w:unhideWhenUsed/>
    <w:qFormat/>
    <w:rsid w:val="00B15990"/>
    <w:pPr>
      <w:keepNext/>
      <w:keepLines/>
      <w:spacing w:before="200" w:after="120"/>
      <w:outlineLvl w:val="1"/>
    </w:pPr>
    <w:rPr>
      <w:rFonts w:eastAsiaTheme="majorEastAsia" w:cstheme="majorBidi"/>
      <w:b/>
      <w:bCs/>
      <w:sz w:val="26"/>
      <w:szCs w:val="26"/>
      <w:u w:val="single" w:color="E6E4DC"/>
    </w:rPr>
  </w:style>
  <w:style w:type="paragraph" w:styleId="Heading3">
    <w:name w:val="heading 3"/>
    <w:basedOn w:val="Normal"/>
    <w:next w:val="Normal"/>
    <w:link w:val="Heading3Char"/>
    <w:autoRedefine/>
    <w:uiPriority w:val="9"/>
    <w:unhideWhenUsed/>
    <w:qFormat/>
    <w:rsid w:val="006F724D"/>
    <w:pPr>
      <w:keepNext/>
      <w:keepLines/>
      <w:spacing w:before="200" w:after="120" w:line="288" w:lineRule="atLeast"/>
      <w:outlineLvl w:val="2"/>
    </w:pPr>
    <w:rPr>
      <w:rFonts w:ascii="Arial" w:eastAsiaTheme="majorEastAsia" w:hAnsi="Arial" w:cs="Arial"/>
      <w:b/>
      <w:bCs/>
      <w:szCs w:val="44"/>
      <w:u w:val="single" w:color="000000" w:themeColor="text1"/>
    </w:rPr>
  </w:style>
  <w:style w:type="paragraph" w:styleId="Heading4">
    <w:name w:val="heading 4"/>
    <w:basedOn w:val="Normal"/>
    <w:next w:val="Normal"/>
    <w:link w:val="Heading4Char"/>
    <w:uiPriority w:val="9"/>
    <w:unhideWhenUsed/>
    <w:qFormat/>
    <w:rsid w:val="00B15990"/>
    <w:pPr>
      <w:keepNext/>
      <w:keepLines/>
      <w:spacing w:before="200" w:after="12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4CFD"/>
    <w:rPr>
      <w:rFonts w:ascii="DM Sans" w:eastAsiaTheme="majorEastAsia" w:hAnsi="DM Sans" w:cstheme="majorBidi"/>
      <w:b/>
      <w:bCs/>
      <w:kern w:val="0"/>
      <w:sz w:val="36"/>
      <w:szCs w:val="28"/>
      <w:u w:val="thick" w:color="7800FF"/>
      <w14:ligatures w14:val="none"/>
    </w:rPr>
  </w:style>
  <w:style w:type="character" w:customStyle="1" w:styleId="Heading2Char">
    <w:name w:val="Heading 2 Char"/>
    <w:basedOn w:val="DefaultParagraphFont"/>
    <w:link w:val="Heading2"/>
    <w:uiPriority w:val="9"/>
    <w:rsid w:val="00B15990"/>
    <w:rPr>
      <w:rFonts w:ascii="Arial" w:eastAsiaTheme="majorEastAsia" w:hAnsi="Arial" w:cstheme="majorBidi"/>
      <w:b/>
      <w:bCs/>
      <w:color w:val="000000" w:themeColor="text1"/>
      <w:kern w:val="0"/>
      <w:sz w:val="26"/>
      <w:szCs w:val="26"/>
      <w:u w:val="single" w:color="E6E4DC"/>
      <w14:ligatures w14:val="none"/>
    </w:rPr>
  </w:style>
  <w:style w:type="character" w:customStyle="1" w:styleId="Heading3Char">
    <w:name w:val="Heading 3 Char"/>
    <w:basedOn w:val="DefaultParagraphFont"/>
    <w:link w:val="Heading3"/>
    <w:uiPriority w:val="9"/>
    <w:rsid w:val="006F724D"/>
    <w:rPr>
      <w:rFonts w:ascii="Arial" w:eastAsiaTheme="majorEastAsia" w:hAnsi="Arial" w:cs="Arial"/>
      <w:b/>
      <w:bCs/>
      <w:color w:val="000000" w:themeColor="text1"/>
      <w:kern w:val="0"/>
      <w:szCs w:val="44"/>
      <w:u w:val="single" w:color="000000" w:themeColor="text1"/>
      <w14:ligatures w14:val="none"/>
    </w:rPr>
  </w:style>
  <w:style w:type="character" w:customStyle="1" w:styleId="Heading4Char">
    <w:name w:val="Heading 4 Char"/>
    <w:basedOn w:val="DefaultParagraphFont"/>
    <w:link w:val="Heading4"/>
    <w:uiPriority w:val="9"/>
    <w:rsid w:val="00B15990"/>
    <w:rPr>
      <w:rFonts w:ascii="Arial" w:eastAsiaTheme="majorEastAsia" w:hAnsi="Arial" w:cstheme="majorBidi"/>
      <w:b/>
      <w:bCs/>
      <w:iCs/>
      <w:color w:val="000000" w:themeColor="text1"/>
      <w:kern w:val="0"/>
      <w14:ligatures w14:val="none"/>
    </w:rPr>
  </w:style>
  <w:style w:type="paragraph" w:styleId="TOC1">
    <w:name w:val="toc 1"/>
    <w:basedOn w:val="Normal"/>
    <w:next w:val="Normal"/>
    <w:autoRedefine/>
    <w:uiPriority w:val="39"/>
    <w:unhideWhenUsed/>
    <w:rsid w:val="008A49B2"/>
    <w:pPr>
      <w:tabs>
        <w:tab w:val="right" w:leader="dot" w:pos="8931"/>
      </w:tabs>
      <w:spacing w:after="100"/>
      <w:ind w:right="815"/>
    </w:pPr>
  </w:style>
  <w:style w:type="paragraph" w:styleId="Title">
    <w:name w:val="Title"/>
    <w:basedOn w:val="Normal"/>
    <w:next w:val="Normal"/>
    <w:link w:val="TitleChar"/>
    <w:uiPriority w:val="10"/>
    <w:qFormat/>
    <w:rsid w:val="002404A2"/>
    <w:pPr>
      <w:pBdr>
        <w:bottom w:val="single" w:sz="8" w:space="4" w:color="4472C4" w:themeColor="accent1"/>
      </w:pBdr>
      <w:spacing w:after="300" w:line="240" w:lineRule="auto"/>
      <w:contextualSpacing/>
    </w:pPr>
    <w:rPr>
      <w:rFonts w:ascii="Headline Gothic ATF Round" w:eastAsiaTheme="majorEastAsia" w:hAnsi="Headline Gothic ATF Round" w:cstheme="majorBidi"/>
      <w:bCs/>
      <w:spacing w:val="5"/>
      <w:kern w:val="28"/>
      <w:sz w:val="96"/>
      <w:szCs w:val="52"/>
      <w:u w:val="thick" w:color="FF79FF"/>
    </w:rPr>
  </w:style>
  <w:style w:type="character" w:customStyle="1" w:styleId="TitleChar">
    <w:name w:val="Title Char"/>
    <w:basedOn w:val="DefaultParagraphFont"/>
    <w:link w:val="Title"/>
    <w:uiPriority w:val="10"/>
    <w:rsid w:val="002404A2"/>
    <w:rPr>
      <w:rFonts w:ascii="Headline Gothic ATF Round" w:eastAsiaTheme="majorEastAsia" w:hAnsi="Headline Gothic ATF Round" w:cstheme="majorBidi"/>
      <w:bCs/>
      <w:color w:val="000000" w:themeColor="text1"/>
      <w:spacing w:val="5"/>
      <w:kern w:val="28"/>
      <w:sz w:val="96"/>
      <w:szCs w:val="52"/>
      <w:u w:val="thick" w:color="FF79FF"/>
      <w14:ligatures w14:val="none"/>
    </w:rPr>
  </w:style>
  <w:style w:type="paragraph" w:styleId="TOCHeading">
    <w:name w:val="TOC Heading"/>
    <w:basedOn w:val="Heading1"/>
    <w:next w:val="Normal"/>
    <w:uiPriority w:val="39"/>
    <w:unhideWhenUsed/>
    <w:qFormat/>
    <w:rsid w:val="00B15990"/>
    <w:pPr>
      <w:outlineLvl w:val="9"/>
    </w:pPr>
  </w:style>
  <w:style w:type="paragraph" w:styleId="Header">
    <w:name w:val="header"/>
    <w:basedOn w:val="Normal"/>
    <w:link w:val="HeaderChar"/>
    <w:uiPriority w:val="99"/>
    <w:unhideWhenUsed/>
    <w:rsid w:val="00B15990"/>
    <w:pPr>
      <w:tabs>
        <w:tab w:val="center" w:pos="4320"/>
        <w:tab w:val="right" w:pos="8640"/>
      </w:tabs>
      <w:spacing w:after="0" w:line="240" w:lineRule="auto"/>
    </w:pPr>
    <w:rPr>
      <w:rFonts w:ascii="Gotham Book" w:hAnsi="Gotham Book"/>
    </w:rPr>
  </w:style>
  <w:style w:type="character" w:customStyle="1" w:styleId="HeaderChar">
    <w:name w:val="Header Char"/>
    <w:basedOn w:val="DefaultParagraphFont"/>
    <w:link w:val="Header"/>
    <w:uiPriority w:val="99"/>
    <w:rsid w:val="00B15990"/>
    <w:rPr>
      <w:rFonts w:ascii="Gotham Book" w:eastAsiaTheme="minorEastAsia" w:hAnsi="Gotham Book"/>
      <w:color w:val="000000" w:themeColor="text1"/>
      <w:kern w:val="0"/>
      <w14:ligatures w14:val="none"/>
    </w:rPr>
  </w:style>
  <w:style w:type="paragraph" w:styleId="Footer">
    <w:name w:val="footer"/>
    <w:basedOn w:val="Normal"/>
    <w:link w:val="FooterChar"/>
    <w:uiPriority w:val="99"/>
    <w:unhideWhenUsed/>
    <w:rsid w:val="00B15990"/>
    <w:pPr>
      <w:tabs>
        <w:tab w:val="center" w:pos="4320"/>
        <w:tab w:val="right" w:pos="8640"/>
      </w:tabs>
      <w:spacing w:after="0" w:line="240" w:lineRule="auto"/>
    </w:pPr>
    <w:rPr>
      <w:rFonts w:ascii="Gotham Book" w:hAnsi="Gotham Book"/>
    </w:rPr>
  </w:style>
  <w:style w:type="character" w:customStyle="1" w:styleId="FooterChar">
    <w:name w:val="Footer Char"/>
    <w:basedOn w:val="DefaultParagraphFont"/>
    <w:link w:val="Footer"/>
    <w:uiPriority w:val="99"/>
    <w:rsid w:val="00B15990"/>
    <w:rPr>
      <w:rFonts w:ascii="Gotham Book" w:eastAsiaTheme="minorEastAsia" w:hAnsi="Gotham Book"/>
      <w:color w:val="000000" w:themeColor="text1"/>
      <w:kern w:val="0"/>
      <w14:ligatures w14:val="none"/>
    </w:rPr>
  </w:style>
  <w:style w:type="paragraph" w:styleId="FootnoteText">
    <w:name w:val="footnote text"/>
    <w:basedOn w:val="Normal"/>
    <w:link w:val="FootnoteTextChar"/>
    <w:uiPriority w:val="99"/>
    <w:unhideWhenUsed/>
    <w:rsid w:val="00B15990"/>
    <w:pPr>
      <w:spacing w:after="0" w:line="240" w:lineRule="auto"/>
    </w:pPr>
    <w:rPr>
      <w:rFonts w:ascii="Gotham Book" w:hAnsi="Gotham Book"/>
      <w:sz w:val="20"/>
      <w:szCs w:val="20"/>
    </w:rPr>
  </w:style>
  <w:style w:type="character" w:customStyle="1" w:styleId="FootnoteTextChar">
    <w:name w:val="Footnote Text Char"/>
    <w:basedOn w:val="DefaultParagraphFont"/>
    <w:link w:val="FootnoteText"/>
    <w:uiPriority w:val="99"/>
    <w:rsid w:val="00B15990"/>
    <w:rPr>
      <w:rFonts w:ascii="Gotham Book" w:eastAsiaTheme="minorEastAsia" w:hAnsi="Gotham Book"/>
      <w:color w:val="000000" w:themeColor="text1"/>
      <w:kern w:val="0"/>
      <w:sz w:val="20"/>
      <w:szCs w:val="20"/>
      <w14:ligatures w14:val="none"/>
    </w:rPr>
  </w:style>
  <w:style w:type="character" w:styleId="FootnoteReference">
    <w:name w:val="footnote reference"/>
    <w:aliases w:val="NO,Footnotes refss,Footnote number,Footnote,4_G,Ref,de nota al pie,opcalrc,callout,4_G Char Char Char Char,Footnotes refss Char Char Char Char,ftref Char Char Char Char,BVI fnr Char Char Char Char,BVI fnr Car Car Char Char Char Char,f"/>
    <w:basedOn w:val="DefaultParagraphFont"/>
    <w:link w:val="4GCharCharChar"/>
    <w:uiPriority w:val="99"/>
    <w:unhideWhenUsed/>
    <w:qFormat/>
    <w:rsid w:val="00B15990"/>
    <w:rPr>
      <w:vertAlign w:val="superscript"/>
    </w:rPr>
  </w:style>
  <w:style w:type="character" w:styleId="Hyperlink">
    <w:name w:val="Hyperlink"/>
    <w:basedOn w:val="DefaultParagraphFont"/>
    <w:uiPriority w:val="99"/>
    <w:unhideWhenUsed/>
    <w:rsid w:val="00B15990"/>
    <w:rPr>
      <w:color w:val="0563C1" w:themeColor="hyperlink"/>
      <w:u w:val="single"/>
    </w:rPr>
  </w:style>
  <w:style w:type="paragraph" w:styleId="TOC3">
    <w:name w:val="toc 3"/>
    <w:basedOn w:val="Normal"/>
    <w:next w:val="Normal"/>
    <w:autoRedefine/>
    <w:uiPriority w:val="39"/>
    <w:unhideWhenUsed/>
    <w:rsid w:val="000F4E45"/>
    <w:pPr>
      <w:tabs>
        <w:tab w:val="right" w:leader="dot" w:pos="8931"/>
      </w:tabs>
      <w:spacing w:after="100"/>
      <w:ind w:left="440"/>
    </w:pPr>
  </w:style>
  <w:style w:type="paragraph" w:styleId="TOC2">
    <w:name w:val="toc 2"/>
    <w:basedOn w:val="Normal"/>
    <w:next w:val="Normal"/>
    <w:autoRedefine/>
    <w:uiPriority w:val="39"/>
    <w:unhideWhenUsed/>
    <w:rsid w:val="00315DDB"/>
    <w:pPr>
      <w:tabs>
        <w:tab w:val="right" w:leader="dot" w:pos="8931"/>
      </w:tabs>
      <w:spacing w:after="100"/>
      <w:ind w:left="220" w:right="-35"/>
    </w:pPr>
  </w:style>
  <w:style w:type="paragraph" w:styleId="NormalWeb">
    <w:name w:val="Normal (Web)"/>
    <w:basedOn w:val="Normal"/>
    <w:uiPriority w:val="99"/>
    <w:unhideWhenUsed/>
    <w:rsid w:val="00B15990"/>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paragraph" w:customStyle="1" w:styleId="Bulletpoint">
    <w:name w:val="Bullet point"/>
    <w:basedOn w:val="ListParagraph"/>
    <w:link w:val="BulletpointChar"/>
    <w:autoRedefine/>
    <w:qFormat/>
    <w:rsid w:val="00474CFD"/>
    <w:pPr>
      <w:numPr>
        <w:numId w:val="3"/>
      </w:numPr>
    </w:pPr>
  </w:style>
  <w:style w:type="character" w:customStyle="1" w:styleId="BulletpointChar">
    <w:name w:val="Bullet point Char"/>
    <w:basedOn w:val="DefaultParagraphFont"/>
    <w:link w:val="Bulletpoint"/>
    <w:rsid w:val="00474CFD"/>
    <w:rPr>
      <w:rFonts w:ascii="DM Sans" w:eastAsiaTheme="minorEastAsia" w:hAnsi="DM Sans"/>
      <w:color w:val="000000" w:themeColor="text1"/>
      <w:kern w:val="0"/>
      <w14:ligatures w14:val="none"/>
    </w:rPr>
  </w:style>
  <w:style w:type="paragraph" w:customStyle="1" w:styleId="Footnotes">
    <w:name w:val="Footnotes"/>
    <w:basedOn w:val="FootnoteText"/>
    <w:link w:val="FootnotesChar"/>
    <w:qFormat/>
    <w:rsid w:val="002404A2"/>
    <w:pPr>
      <w:spacing w:after="80"/>
    </w:pPr>
    <w:rPr>
      <w:rFonts w:ascii="DM Sans" w:hAnsi="DM Sans" w:cs="Calibri Light"/>
      <w:sz w:val="16"/>
      <w:szCs w:val="16"/>
      <w:lang w:val="en-US"/>
    </w:rPr>
  </w:style>
  <w:style w:type="table" w:customStyle="1" w:styleId="PinkRowTableStyle">
    <w:name w:val="Pink Row Table Style"/>
    <w:basedOn w:val="TableNormal"/>
    <w:uiPriority w:val="99"/>
    <w:rsid w:val="00B15990"/>
    <w:pPr>
      <w:spacing w:after="0" w:line="240" w:lineRule="auto"/>
    </w:pPr>
    <w:rPr>
      <w:rFonts w:eastAsiaTheme="minorEastAsia"/>
      <w:kern w:val="0"/>
      <w:lang w:val="en-US"/>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l2br w:val="nil"/>
          <w:tr2bl w:val="nil"/>
        </w:tcBorders>
        <w:shd w:val="pct25" w:color="E6E4DC" w:fill="E6E4DC"/>
      </w:tcPr>
    </w:tblStylePr>
    <w:tblStylePr w:type="lastRow">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l2br w:val="nil"/>
          <w:tr2bl w:val="nil"/>
        </w:tcBorders>
        <w:shd w:val="clear" w:color="E6E4DC" w:fill="auto"/>
      </w:tcPr>
    </w:tblStylePr>
    <w:tblStylePr w:type="firstCol">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l2br w:val="nil"/>
          <w:tr2bl w:val="nil"/>
        </w:tcBorders>
      </w:tcPr>
    </w:tblStylePr>
    <w:tblStylePr w:type="lastCol">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l2br w:val="nil"/>
          <w:tr2bl w:val="nil"/>
        </w:tcBorders>
      </w:tcPr>
    </w:tblStylePr>
    <w:tblStylePr w:type="band1Vert">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l2br w:val="nil"/>
          <w:tr2bl w:val="nil"/>
        </w:tcBorders>
      </w:tcPr>
    </w:tblStylePr>
    <w:tblStylePr w:type="band2Vert">
      <w:tblPr/>
      <w:tcPr>
        <w:tcBorders>
          <w:top w:val="nil"/>
          <w:left w:val="nil"/>
          <w:bottom w:val="nil"/>
          <w:right w:val="nil"/>
          <w:insideH w:val="nil"/>
          <w:insideV w:val="nil"/>
          <w:tl2br w:val="nil"/>
          <w:tr2bl w:val="nil"/>
        </w:tcBorders>
      </w:tcPr>
    </w:tblStylePr>
    <w:tblStylePr w:type="band1Horz">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l2br w:val="nil"/>
          <w:tr2bl w:val="nil"/>
        </w:tcBorders>
      </w:tcPr>
    </w:tblStylePr>
    <w:tblStylePr w:type="band2Horz">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l2br w:val="nil"/>
          <w:tr2bl w:val="nil"/>
        </w:tcBorders>
        <w:shd w:val="clear" w:color="auto" w:fill="E6E4DC"/>
      </w:tcPr>
    </w:tblStylePr>
  </w:style>
  <w:style w:type="table" w:customStyle="1" w:styleId="PinkColumnTable">
    <w:name w:val="Pink Column Table"/>
    <w:basedOn w:val="TableColumns4"/>
    <w:uiPriority w:val="99"/>
    <w:rsid w:val="00B15990"/>
    <w:pPr>
      <w:spacing w:after="0" w:line="240" w:lineRule="auto"/>
    </w:pPr>
    <w:rPr>
      <w:rFonts w:ascii="Arial" w:eastAsiaTheme="minorEastAsia" w:hAnsi="Arial"/>
      <w:kern w:val="0"/>
      <w:sz w:val="20"/>
      <w:szCs w:val="20"/>
      <w:lang w:val="en-US" w:eastAsia="en-AU"/>
      <w14:ligatures w14:val="none"/>
    </w:r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color w:val="FFFFFF"/>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l2br w:val="nil"/>
          <w:tr2bl w:val="nil"/>
        </w:tcBorders>
        <w:shd w:val="solid" w:color="FFFFFF" w:themeColor="background1" w:fill="FFFFFF"/>
      </w:tcPr>
    </w:tblStylePr>
    <w:tblStylePr w:type="lastRow">
      <w:rPr>
        <w:b/>
        <w:bCs/>
        <w:u w:val="none"/>
      </w:rPr>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tblStylePr w:type="firstCol">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l2br w:val="nil"/>
          <w:tr2bl w:val="nil"/>
        </w:tcBorders>
        <w:shd w:val="solid" w:color="E6E4DC" w:fill="auto"/>
      </w:tcPr>
    </w:tblStylePr>
    <w:tblStylePr w:type="lastCol">
      <w:rPr>
        <w:b/>
        <w:bCs/>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l2br w:val="nil"/>
          <w:tr2bl w:val="nil"/>
        </w:tcBorders>
      </w:tcPr>
    </w:tblStylePr>
    <w:tblStylePr w:type="band1Vert">
      <w:rPr>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l2br w:val="nil"/>
          <w:tr2bl w:val="nil"/>
        </w:tcBorders>
        <w:shd w:val="clear" w:color="008080" w:fill="FFFFFF"/>
      </w:tcPr>
    </w:tblStylePr>
    <w:tblStylePr w:type="band2Vert">
      <w:rPr>
        <w:color w:val="auto"/>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l2br w:val="nil"/>
          <w:tr2bl w:val="nil"/>
        </w:tcBorders>
        <w:shd w:val="solid" w:color="E6E4DC" w:fill="FFFFFF"/>
      </w:tcPr>
    </w:tblStylePr>
    <w:tblStylePr w:type="band1Horz">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6" w:space="0" w:color="000000" w:themeColor="text1"/>
          <w:insideV w:val="single" w:sz="6" w:space="0" w:color="000000" w:themeColor="text1"/>
          <w:tl2br w:val="nil"/>
          <w:tr2bl w:val="nil"/>
        </w:tcBorders>
      </w:tcPr>
    </w:tblStylePr>
    <w:tblStylePr w:type="band2Horz">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l2br w:val="nil"/>
          <w:tr2bl w:val="nil"/>
        </w:tcBorders>
        <w:shd w:val="solid" w:color="FFFFFF" w:themeColor="background1" w:fill="auto"/>
      </w:tcPr>
    </w:tblStylePr>
  </w:style>
  <w:style w:type="character" w:customStyle="1" w:styleId="FootnotesChar">
    <w:name w:val="Footnotes Char"/>
    <w:basedOn w:val="FootnoteTextChar"/>
    <w:link w:val="Footnotes"/>
    <w:rsid w:val="002404A2"/>
    <w:rPr>
      <w:rFonts w:ascii="DM Sans" w:eastAsiaTheme="minorEastAsia" w:hAnsi="DM Sans" w:cs="Calibri Light"/>
      <w:color w:val="000000" w:themeColor="text1"/>
      <w:kern w:val="0"/>
      <w:sz w:val="16"/>
      <w:szCs w:val="16"/>
      <w:lang w:val="en-US"/>
      <w14:ligatures w14:val="none"/>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rsid w:val="00B15990"/>
    <w:pPr>
      <w:spacing w:before="120" w:after="120" w:line="240" w:lineRule="exact"/>
      <w:jc w:val="both"/>
    </w:pPr>
    <w:rPr>
      <w:rFonts w:asciiTheme="minorHAnsi" w:eastAsiaTheme="minorHAnsi" w:hAnsiTheme="minorHAnsi"/>
      <w:color w:val="auto"/>
      <w:kern w:val="2"/>
      <w:vertAlign w:val="superscript"/>
      <w14:ligatures w14:val="standardContextual"/>
    </w:rPr>
  </w:style>
  <w:style w:type="paragraph" w:customStyle="1" w:styleId="NumberedListStyle">
    <w:name w:val="Numbered List Style"/>
    <w:basedOn w:val="Bulletpoint"/>
    <w:link w:val="NumberedListStyleChar"/>
    <w:qFormat/>
    <w:rsid w:val="00B15990"/>
    <w:pPr>
      <w:numPr>
        <w:numId w:val="1"/>
      </w:numPr>
    </w:pPr>
  </w:style>
  <w:style w:type="character" w:customStyle="1" w:styleId="NumberedListStyleChar">
    <w:name w:val="Numbered List Style Char"/>
    <w:basedOn w:val="BulletpointChar"/>
    <w:link w:val="NumberedListStyle"/>
    <w:rsid w:val="00B15990"/>
    <w:rPr>
      <w:rFonts w:ascii="DM Sans" w:eastAsiaTheme="minorEastAsia" w:hAnsi="DM Sans"/>
      <w:color w:val="000000" w:themeColor="text1"/>
      <w:kern w:val="0"/>
      <w14:ligatures w14:val="none"/>
    </w:rPr>
  </w:style>
  <w:style w:type="numbering" w:customStyle="1" w:styleId="Style5">
    <w:name w:val="Style5"/>
    <w:uiPriority w:val="99"/>
    <w:rsid w:val="00B15990"/>
    <w:pPr>
      <w:numPr>
        <w:numId w:val="2"/>
      </w:numPr>
    </w:pPr>
  </w:style>
  <w:style w:type="paragraph" w:styleId="ListBullet">
    <w:name w:val="List Bullet"/>
    <w:basedOn w:val="Normal"/>
    <w:uiPriority w:val="99"/>
    <w:unhideWhenUsed/>
    <w:rsid w:val="00B15990"/>
    <w:pPr>
      <w:ind w:left="360" w:hanging="360"/>
      <w:contextualSpacing/>
    </w:pPr>
  </w:style>
  <w:style w:type="table" w:styleId="TableColumns4">
    <w:name w:val="Table Columns 4"/>
    <w:basedOn w:val="TableNormal"/>
    <w:uiPriority w:val="99"/>
    <w:semiHidden/>
    <w:unhideWhenUsed/>
    <w:rsid w:val="00B15990"/>
    <w:pPr>
      <w:spacing w:after="200" w:line="276"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paragraph" w:styleId="ListParagraph">
    <w:name w:val="List Paragraph"/>
    <w:basedOn w:val="Normal"/>
    <w:uiPriority w:val="34"/>
    <w:qFormat/>
    <w:rsid w:val="009C6626"/>
    <w:pPr>
      <w:ind w:left="720"/>
      <w:contextualSpacing/>
    </w:pPr>
  </w:style>
  <w:style w:type="character" w:styleId="CommentReference">
    <w:name w:val="annotation reference"/>
    <w:basedOn w:val="DefaultParagraphFont"/>
    <w:uiPriority w:val="99"/>
    <w:semiHidden/>
    <w:unhideWhenUsed/>
    <w:rsid w:val="00783AFC"/>
    <w:rPr>
      <w:sz w:val="16"/>
      <w:szCs w:val="16"/>
    </w:rPr>
  </w:style>
  <w:style w:type="paragraph" w:styleId="CommentText">
    <w:name w:val="annotation text"/>
    <w:basedOn w:val="Normal"/>
    <w:link w:val="CommentTextChar"/>
    <w:uiPriority w:val="99"/>
    <w:unhideWhenUsed/>
    <w:rsid w:val="00783AFC"/>
    <w:pPr>
      <w:spacing w:line="240" w:lineRule="auto"/>
    </w:pPr>
    <w:rPr>
      <w:sz w:val="20"/>
      <w:szCs w:val="20"/>
    </w:rPr>
  </w:style>
  <w:style w:type="character" w:customStyle="1" w:styleId="CommentTextChar">
    <w:name w:val="Comment Text Char"/>
    <w:basedOn w:val="DefaultParagraphFont"/>
    <w:link w:val="CommentText"/>
    <w:uiPriority w:val="99"/>
    <w:rsid w:val="00783AFC"/>
    <w:rPr>
      <w:rFonts w:ascii="DM Sans" w:eastAsiaTheme="minorEastAsia" w:hAnsi="DM Sans"/>
      <w:color w:val="000000" w:themeColor="text1"/>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83AFC"/>
    <w:rPr>
      <w:b/>
      <w:bCs/>
    </w:rPr>
  </w:style>
  <w:style w:type="character" w:customStyle="1" w:styleId="CommentSubjectChar">
    <w:name w:val="Comment Subject Char"/>
    <w:basedOn w:val="CommentTextChar"/>
    <w:link w:val="CommentSubject"/>
    <w:uiPriority w:val="99"/>
    <w:semiHidden/>
    <w:rsid w:val="00783AFC"/>
    <w:rPr>
      <w:rFonts w:ascii="DM Sans" w:eastAsiaTheme="minorEastAsia" w:hAnsi="DM Sans"/>
      <w:b/>
      <w:bCs/>
      <w:color w:val="000000" w:themeColor="text1"/>
      <w:kern w:val="0"/>
      <w:sz w:val="20"/>
      <w:szCs w:val="20"/>
      <w14:ligatures w14:val="none"/>
    </w:rPr>
  </w:style>
  <w:style w:type="character" w:styleId="UnresolvedMention">
    <w:name w:val="Unresolved Mention"/>
    <w:basedOn w:val="DefaultParagraphFont"/>
    <w:uiPriority w:val="99"/>
    <w:semiHidden/>
    <w:unhideWhenUsed/>
    <w:rsid w:val="00D0116E"/>
    <w:rPr>
      <w:color w:val="605E5C"/>
      <w:shd w:val="clear" w:color="auto" w:fill="E1DFDD"/>
    </w:rPr>
  </w:style>
  <w:style w:type="paragraph" w:customStyle="1" w:styleId="Default">
    <w:name w:val="Default"/>
    <w:rsid w:val="000F5C19"/>
    <w:pPr>
      <w:autoSpaceDE w:val="0"/>
      <w:autoSpaceDN w:val="0"/>
      <w:adjustRightInd w:val="0"/>
      <w:spacing w:after="0" w:line="240" w:lineRule="auto"/>
    </w:pPr>
    <w:rPr>
      <w:rFonts w:ascii="Arial" w:hAnsi="Arial" w:cs="Arial"/>
      <w:color w:val="000000"/>
      <w:kern w:val="0"/>
      <w:sz w:val="24"/>
      <w:szCs w:val="24"/>
    </w:rPr>
  </w:style>
  <w:style w:type="paragraph" w:styleId="Revision">
    <w:name w:val="Revision"/>
    <w:hidden/>
    <w:uiPriority w:val="99"/>
    <w:semiHidden/>
    <w:rsid w:val="00BD57FC"/>
    <w:pPr>
      <w:spacing w:after="0" w:line="240" w:lineRule="auto"/>
    </w:pPr>
    <w:rPr>
      <w:rFonts w:ascii="DM Sans" w:eastAsiaTheme="minorEastAsia" w:hAnsi="DM Sans"/>
      <w:color w:val="000000" w:themeColor="text1"/>
      <w:kern w:val="0"/>
      <w14:ligatures w14:val="none"/>
    </w:rPr>
  </w:style>
  <w:style w:type="character" w:styleId="Emphasis">
    <w:name w:val="Emphasis"/>
    <w:basedOn w:val="DefaultParagraphFont"/>
    <w:uiPriority w:val="20"/>
    <w:qFormat/>
    <w:rsid w:val="0099320E"/>
    <w:rPr>
      <w:i/>
      <w:iCs/>
    </w:rPr>
  </w:style>
  <w:style w:type="paragraph" w:customStyle="1" w:styleId="pf0">
    <w:name w:val="pf0"/>
    <w:basedOn w:val="Normal"/>
    <w:rsid w:val="009B0F3A"/>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character" w:customStyle="1" w:styleId="cf01">
    <w:name w:val="cf01"/>
    <w:basedOn w:val="DefaultParagraphFont"/>
    <w:rsid w:val="009B0F3A"/>
    <w:rPr>
      <w:rFonts w:ascii="Segoe UI" w:hAnsi="Segoe UI" w:cs="Segoe UI" w:hint="default"/>
      <w:sz w:val="18"/>
      <w:szCs w:val="18"/>
    </w:rPr>
  </w:style>
  <w:style w:type="character" w:styleId="Mention">
    <w:name w:val="Mention"/>
    <w:basedOn w:val="DefaultParagraphFont"/>
    <w:uiPriority w:val="99"/>
    <w:unhideWhenUsed/>
    <w:rsid w:val="0099087E"/>
    <w:rPr>
      <w:color w:val="2B579A"/>
      <w:shd w:val="clear" w:color="auto" w:fill="E1DFDD"/>
    </w:rPr>
  </w:style>
  <w:style w:type="paragraph" w:styleId="NoSpacing">
    <w:name w:val="No Spacing"/>
    <w:uiPriority w:val="1"/>
    <w:qFormat/>
    <w:rsid w:val="006A7749"/>
    <w:pPr>
      <w:spacing w:after="0" w:line="240" w:lineRule="auto"/>
    </w:pPr>
    <w:rPr>
      <w:rFonts w:ascii="DM Sans" w:eastAsiaTheme="minorEastAsia" w:hAnsi="DM Sans"/>
      <w:color w:val="000000" w:themeColor="text1"/>
      <w:kern w:val="0"/>
      <w14:ligatures w14:val="none"/>
    </w:rPr>
  </w:style>
  <w:style w:type="paragraph" w:customStyle="1" w:styleId="BasicParagraph">
    <w:name w:val="[Basic Paragraph]"/>
    <w:basedOn w:val="Normal"/>
    <w:uiPriority w:val="99"/>
    <w:rsid w:val="00F15016"/>
    <w:pPr>
      <w:autoSpaceDE w:val="0"/>
      <w:autoSpaceDN w:val="0"/>
      <w:adjustRightInd w:val="0"/>
      <w:spacing w:after="0" w:line="288" w:lineRule="auto"/>
      <w:textAlignment w:val="center"/>
    </w:pPr>
    <w:rPr>
      <w:rFonts w:ascii="MinionPro-Regular" w:eastAsiaTheme="minorHAnsi" w:hAnsi="MinionPro-Regular" w:cs="MinionPro-Regular"/>
      <w:color w:val="000000"/>
      <w:sz w:val="24"/>
      <w:szCs w:val="24"/>
      <w:lang w:val="en-US"/>
    </w:rPr>
  </w:style>
  <w:style w:type="paragraph" w:customStyle="1" w:styleId="xmsonormal">
    <w:name w:val="x_msonormal"/>
    <w:basedOn w:val="Normal"/>
    <w:rsid w:val="00D67502"/>
    <w:pPr>
      <w:spacing w:after="0" w:line="240" w:lineRule="auto"/>
    </w:pPr>
    <w:rPr>
      <w:rFonts w:ascii="Aptos" w:eastAsiaTheme="minorHAnsi" w:hAnsi="Aptos" w:cs="Aptos"/>
      <w:color w:val="auto"/>
      <w:sz w:val="24"/>
      <w:szCs w:val="24"/>
      <w:lang w:eastAsia="en-AU"/>
    </w:rPr>
  </w:style>
  <w:style w:type="character" w:styleId="FollowedHyperlink">
    <w:name w:val="FollowedHyperlink"/>
    <w:basedOn w:val="DefaultParagraphFont"/>
    <w:uiPriority w:val="99"/>
    <w:semiHidden/>
    <w:unhideWhenUsed/>
    <w:rsid w:val="00A72DC9"/>
    <w:rPr>
      <w:color w:val="954F72" w:themeColor="followedHyperlink"/>
      <w:u w:val="single"/>
    </w:rPr>
  </w:style>
  <w:style w:type="paragraph" w:customStyle="1" w:styleId="Body">
    <w:name w:val="Body"/>
    <w:link w:val="BodyChar"/>
    <w:qFormat/>
    <w:rsid w:val="009D04E6"/>
    <w:pPr>
      <w:spacing w:line="320" w:lineRule="atLeast"/>
    </w:pPr>
    <w:rPr>
      <w:rFonts w:ascii="Arial" w:eastAsia="Times" w:hAnsi="Arial" w:cs="Times New Roman"/>
      <w:kern w:val="0"/>
      <w:sz w:val="24"/>
      <w:szCs w:val="20"/>
      <w14:ligatures w14:val="none"/>
    </w:rPr>
  </w:style>
  <w:style w:type="paragraph" w:customStyle="1" w:styleId="Bullet1">
    <w:name w:val="Bullet 1"/>
    <w:basedOn w:val="Body"/>
    <w:qFormat/>
    <w:rsid w:val="009D04E6"/>
    <w:pPr>
      <w:numPr>
        <w:numId w:val="4"/>
      </w:numPr>
      <w:spacing w:after="120"/>
      <w:ind w:left="0" w:firstLine="0"/>
    </w:pPr>
  </w:style>
  <w:style w:type="paragraph" w:customStyle="1" w:styleId="Bullet2">
    <w:name w:val="Bullet 2"/>
    <w:basedOn w:val="Body"/>
    <w:uiPriority w:val="2"/>
    <w:qFormat/>
    <w:rsid w:val="009D04E6"/>
    <w:pPr>
      <w:numPr>
        <w:ilvl w:val="1"/>
        <w:numId w:val="4"/>
      </w:numPr>
      <w:spacing w:after="60"/>
      <w:ind w:left="1364" w:hanging="360"/>
    </w:pPr>
  </w:style>
  <w:style w:type="paragraph" w:customStyle="1" w:styleId="Bodyafterbullets">
    <w:name w:val="Body after bullets"/>
    <w:basedOn w:val="Body"/>
    <w:uiPriority w:val="11"/>
    <w:rsid w:val="009D04E6"/>
    <w:pPr>
      <w:spacing w:before="160"/>
    </w:pPr>
  </w:style>
  <w:style w:type="numbering" w:customStyle="1" w:styleId="ZZBullets">
    <w:name w:val="ZZ Bullets"/>
    <w:rsid w:val="009D04E6"/>
    <w:pPr>
      <w:numPr>
        <w:numId w:val="4"/>
      </w:numPr>
    </w:pPr>
  </w:style>
  <w:style w:type="character" w:customStyle="1" w:styleId="BodyChar">
    <w:name w:val="Body Char"/>
    <w:basedOn w:val="DefaultParagraphFont"/>
    <w:link w:val="Body"/>
    <w:rsid w:val="009D04E6"/>
    <w:rPr>
      <w:rFonts w:ascii="Arial" w:eastAsia="Times" w:hAnsi="Arial" w:cs="Times New Roman"/>
      <w:kern w:val="0"/>
      <w:sz w:val="24"/>
      <w:szCs w:val="20"/>
      <w14:ligatures w14:val="none"/>
    </w:rPr>
  </w:style>
  <w:style w:type="character" w:styleId="Strong">
    <w:name w:val="Strong"/>
    <w:basedOn w:val="DefaultParagraphFont"/>
    <w:uiPriority w:val="22"/>
    <w:qFormat/>
    <w:rsid w:val="009D04E6"/>
    <w:rPr>
      <w:b/>
      <w:bCs/>
    </w:rPr>
  </w:style>
  <w:style w:type="paragraph" w:styleId="BodyText">
    <w:name w:val="Body Text"/>
    <w:basedOn w:val="Normal"/>
    <w:link w:val="BodyTextChar"/>
    <w:uiPriority w:val="1"/>
    <w:qFormat/>
    <w:rsid w:val="009D04E6"/>
    <w:pPr>
      <w:widowControl w:val="0"/>
      <w:autoSpaceDE w:val="0"/>
      <w:autoSpaceDN w:val="0"/>
      <w:adjustRightInd w:val="0"/>
      <w:spacing w:after="120" w:line="240" w:lineRule="auto"/>
    </w:pPr>
    <w:rPr>
      <w:rFonts w:ascii="Calibri" w:eastAsia="Times New Roman" w:hAnsi="Calibri" w:cs="Calibri"/>
      <w:color w:val="auto"/>
      <w:sz w:val="24"/>
      <w:szCs w:val="24"/>
      <w:lang w:val="en-GB" w:eastAsia="en-GB"/>
    </w:rPr>
  </w:style>
  <w:style w:type="character" w:customStyle="1" w:styleId="BodyTextChar">
    <w:name w:val="Body Text Char"/>
    <w:basedOn w:val="DefaultParagraphFont"/>
    <w:link w:val="BodyText"/>
    <w:uiPriority w:val="1"/>
    <w:rsid w:val="009D04E6"/>
    <w:rPr>
      <w:rFonts w:ascii="Calibri" w:eastAsia="Times New Roman" w:hAnsi="Calibri" w:cs="Calibri"/>
      <w:kern w:val="0"/>
      <w:sz w:val="24"/>
      <w:szCs w:val="24"/>
      <w:lang w:val="en-GB" w:eastAsia="en-GB"/>
      <w14:ligatures w14:val="none"/>
    </w:rPr>
  </w:style>
  <w:style w:type="paragraph" w:customStyle="1" w:styleId="Pa27">
    <w:name w:val="Pa27"/>
    <w:basedOn w:val="Normal"/>
    <w:next w:val="Normal"/>
    <w:uiPriority w:val="99"/>
    <w:rsid w:val="009D04E6"/>
    <w:pPr>
      <w:autoSpaceDE w:val="0"/>
      <w:autoSpaceDN w:val="0"/>
      <w:adjustRightInd w:val="0"/>
      <w:spacing w:after="0" w:line="201" w:lineRule="atLeast"/>
    </w:pPr>
    <w:rPr>
      <w:rFonts w:ascii="Arial" w:eastAsiaTheme="minorHAnsi" w:hAnsi="Arial" w:cs="Arial"/>
      <w:color w:val="auto"/>
      <w:sz w:val="24"/>
      <w:szCs w:val="24"/>
      <w:lang w:eastAsia="en-AU"/>
      <w14:ligatures w14:val="standardContextual"/>
    </w:rPr>
  </w:style>
  <w:style w:type="paragraph" w:customStyle="1" w:styleId="Documenttitle">
    <w:name w:val="Document title"/>
    <w:uiPriority w:val="8"/>
    <w:rsid w:val="009D04E6"/>
    <w:pPr>
      <w:spacing w:after="240" w:line="560" w:lineRule="atLeast"/>
    </w:pPr>
    <w:rPr>
      <w:rFonts w:ascii="Arial" w:eastAsia="Times New Roman" w:hAnsi="Arial" w:cs="Times New Roman"/>
      <w:b/>
      <w:color w:val="004C97"/>
      <w:kern w:val="0"/>
      <w:sz w:val="48"/>
      <w:szCs w:val="50"/>
      <w14:ligatures w14:val="none"/>
    </w:rPr>
  </w:style>
  <w:style w:type="paragraph" w:styleId="PlainText">
    <w:name w:val="Plain Text"/>
    <w:basedOn w:val="Normal"/>
    <w:link w:val="PlainTextChar"/>
    <w:uiPriority w:val="99"/>
    <w:semiHidden/>
    <w:unhideWhenUsed/>
    <w:rsid w:val="009D04E6"/>
    <w:pPr>
      <w:spacing w:after="0" w:line="240" w:lineRule="auto"/>
    </w:pPr>
    <w:rPr>
      <w:rFonts w:ascii="Calibri" w:eastAsia="Times New Roman" w:hAnsi="Calibri"/>
      <w:color w:val="auto"/>
      <w:kern w:val="2"/>
      <w:szCs w:val="21"/>
      <w14:ligatures w14:val="standardContextual"/>
    </w:rPr>
  </w:style>
  <w:style w:type="character" w:customStyle="1" w:styleId="PlainTextChar">
    <w:name w:val="Plain Text Char"/>
    <w:basedOn w:val="DefaultParagraphFont"/>
    <w:link w:val="PlainText"/>
    <w:uiPriority w:val="99"/>
    <w:semiHidden/>
    <w:rsid w:val="009D04E6"/>
    <w:rPr>
      <w:rFonts w:ascii="Calibri" w:eastAsia="Times New Roman" w:hAnsi="Calibri"/>
      <w:szCs w:val="21"/>
    </w:rPr>
  </w:style>
  <w:style w:type="paragraph" w:customStyle="1" w:styleId="paragraph">
    <w:name w:val="paragraph"/>
    <w:basedOn w:val="Normal"/>
    <w:rsid w:val="009D04E6"/>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character" w:customStyle="1" w:styleId="normaltextrun">
    <w:name w:val="normaltextrun"/>
    <w:basedOn w:val="DefaultParagraphFont"/>
    <w:rsid w:val="009D04E6"/>
  </w:style>
  <w:style w:type="character" w:customStyle="1" w:styleId="eop">
    <w:name w:val="eop"/>
    <w:basedOn w:val="DefaultParagraphFont"/>
    <w:rsid w:val="009D04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488193">
      <w:bodyDiv w:val="1"/>
      <w:marLeft w:val="0"/>
      <w:marRight w:val="0"/>
      <w:marTop w:val="0"/>
      <w:marBottom w:val="0"/>
      <w:divBdr>
        <w:top w:val="none" w:sz="0" w:space="0" w:color="auto"/>
        <w:left w:val="none" w:sz="0" w:space="0" w:color="auto"/>
        <w:bottom w:val="none" w:sz="0" w:space="0" w:color="auto"/>
        <w:right w:val="none" w:sz="0" w:space="0" w:color="auto"/>
      </w:divBdr>
      <w:divsChild>
        <w:div w:id="287130940">
          <w:marLeft w:val="0"/>
          <w:marRight w:val="0"/>
          <w:marTop w:val="0"/>
          <w:marBottom w:val="0"/>
          <w:divBdr>
            <w:top w:val="none" w:sz="0" w:space="0" w:color="auto"/>
            <w:left w:val="none" w:sz="0" w:space="0" w:color="auto"/>
            <w:bottom w:val="none" w:sz="0" w:space="0" w:color="auto"/>
            <w:right w:val="none" w:sz="0" w:space="0" w:color="auto"/>
          </w:divBdr>
        </w:div>
        <w:div w:id="303781775">
          <w:marLeft w:val="0"/>
          <w:marRight w:val="0"/>
          <w:marTop w:val="0"/>
          <w:marBottom w:val="0"/>
          <w:divBdr>
            <w:top w:val="none" w:sz="0" w:space="0" w:color="auto"/>
            <w:left w:val="none" w:sz="0" w:space="0" w:color="auto"/>
            <w:bottom w:val="none" w:sz="0" w:space="0" w:color="auto"/>
            <w:right w:val="none" w:sz="0" w:space="0" w:color="auto"/>
          </w:divBdr>
        </w:div>
        <w:div w:id="714892903">
          <w:marLeft w:val="0"/>
          <w:marRight w:val="0"/>
          <w:marTop w:val="0"/>
          <w:marBottom w:val="0"/>
          <w:divBdr>
            <w:top w:val="none" w:sz="0" w:space="0" w:color="auto"/>
            <w:left w:val="none" w:sz="0" w:space="0" w:color="auto"/>
            <w:bottom w:val="none" w:sz="0" w:space="0" w:color="auto"/>
            <w:right w:val="none" w:sz="0" w:space="0" w:color="auto"/>
          </w:divBdr>
        </w:div>
        <w:div w:id="863327840">
          <w:marLeft w:val="0"/>
          <w:marRight w:val="0"/>
          <w:marTop w:val="0"/>
          <w:marBottom w:val="0"/>
          <w:divBdr>
            <w:top w:val="none" w:sz="0" w:space="0" w:color="auto"/>
            <w:left w:val="none" w:sz="0" w:space="0" w:color="auto"/>
            <w:bottom w:val="none" w:sz="0" w:space="0" w:color="auto"/>
            <w:right w:val="none" w:sz="0" w:space="0" w:color="auto"/>
          </w:divBdr>
        </w:div>
        <w:div w:id="1370765265">
          <w:marLeft w:val="0"/>
          <w:marRight w:val="0"/>
          <w:marTop w:val="0"/>
          <w:marBottom w:val="0"/>
          <w:divBdr>
            <w:top w:val="none" w:sz="0" w:space="0" w:color="auto"/>
            <w:left w:val="none" w:sz="0" w:space="0" w:color="auto"/>
            <w:bottom w:val="none" w:sz="0" w:space="0" w:color="auto"/>
            <w:right w:val="none" w:sz="0" w:space="0" w:color="auto"/>
          </w:divBdr>
        </w:div>
        <w:div w:id="1804541828">
          <w:marLeft w:val="0"/>
          <w:marRight w:val="0"/>
          <w:marTop w:val="0"/>
          <w:marBottom w:val="0"/>
          <w:divBdr>
            <w:top w:val="none" w:sz="0" w:space="0" w:color="auto"/>
            <w:left w:val="none" w:sz="0" w:space="0" w:color="auto"/>
            <w:bottom w:val="none" w:sz="0" w:space="0" w:color="auto"/>
            <w:right w:val="none" w:sz="0" w:space="0" w:color="auto"/>
          </w:divBdr>
        </w:div>
        <w:div w:id="1980920696">
          <w:marLeft w:val="0"/>
          <w:marRight w:val="0"/>
          <w:marTop w:val="0"/>
          <w:marBottom w:val="0"/>
          <w:divBdr>
            <w:top w:val="none" w:sz="0" w:space="0" w:color="auto"/>
            <w:left w:val="none" w:sz="0" w:space="0" w:color="auto"/>
            <w:bottom w:val="none" w:sz="0" w:space="0" w:color="auto"/>
            <w:right w:val="none" w:sz="0" w:space="0" w:color="auto"/>
          </w:divBdr>
        </w:div>
      </w:divsChild>
    </w:div>
    <w:div w:id="886647272">
      <w:bodyDiv w:val="1"/>
      <w:marLeft w:val="0"/>
      <w:marRight w:val="0"/>
      <w:marTop w:val="0"/>
      <w:marBottom w:val="0"/>
      <w:divBdr>
        <w:top w:val="none" w:sz="0" w:space="0" w:color="auto"/>
        <w:left w:val="none" w:sz="0" w:space="0" w:color="auto"/>
        <w:bottom w:val="none" w:sz="0" w:space="0" w:color="auto"/>
        <w:right w:val="none" w:sz="0" w:space="0" w:color="auto"/>
      </w:divBdr>
      <w:divsChild>
        <w:div w:id="604000828">
          <w:marLeft w:val="0"/>
          <w:marRight w:val="0"/>
          <w:marTop w:val="0"/>
          <w:marBottom w:val="0"/>
          <w:divBdr>
            <w:top w:val="none" w:sz="0" w:space="0" w:color="auto"/>
            <w:left w:val="none" w:sz="0" w:space="0" w:color="auto"/>
            <w:bottom w:val="none" w:sz="0" w:space="0" w:color="auto"/>
            <w:right w:val="none" w:sz="0" w:space="0" w:color="auto"/>
          </w:divBdr>
        </w:div>
        <w:div w:id="607472775">
          <w:marLeft w:val="0"/>
          <w:marRight w:val="0"/>
          <w:marTop w:val="0"/>
          <w:marBottom w:val="0"/>
          <w:divBdr>
            <w:top w:val="none" w:sz="0" w:space="0" w:color="auto"/>
            <w:left w:val="none" w:sz="0" w:space="0" w:color="auto"/>
            <w:bottom w:val="none" w:sz="0" w:space="0" w:color="auto"/>
            <w:right w:val="none" w:sz="0" w:space="0" w:color="auto"/>
          </w:divBdr>
        </w:div>
        <w:div w:id="1003508945">
          <w:marLeft w:val="0"/>
          <w:marRight w:val="0"/>
          <w:marTop w:val="0"/>
          <w:marBottom w:val="0"/>
          <w:divBdr>
            <w:top w:val="none" w:sz="0" w:space="0" w:color="auto"/>
            <w:left w:val="none" w:sz="0" w:space="0" w:color="auto"/>
            <w:bottom w:val="none" w:sz="0" w:space="0" w:color="auto"/>
            <w:right w:val="none" w:sz="0" w:space="0" w:color="auto"/>
          </w:divBdr>
        </w:div>
        <w:div w:id="1031996077">
          <w:marLeft w:val="0"/>
          <w:marRight w:val="0"/>
          <w:marTop w:val="0"/>
          <w:marBottom w:val="0"/>
          <w:divBdr>
            <w:top w:val="none" w:sz="0" w:space="0" w:color="auto"/>
            <w:left w:val="none" w:sz="0" w:space="0" w:color="auto"/>
            <w:bottom w:val="none" w:sz="0" w:space="0" w:color="auto"/>
            <w:right w:val="none" w:sz="0" w:space="0" w:color="auto"/>
          </w:divBdr>
        </w:div>
        <w:div w:id="1590770049">
          <w:marLeft w:val="0"/>
          <w:marRight w:val="0"/>
          <w:marTop w:val="0"/>
          <w:marBottom w:val="0"/>
          <w:divBdr>
            <w:top w:val="none" w:sz="0" w:space="0" w:color="auto"/>
            <w:left w:val="none" w:sz="0" w:space="0" w:color="auto"/>
            <w:bottom w:val="none" w:sz="0" w:space="0" w:color="auto"/>
            <w:right w:val="none" w:sz="0" w:space="0" w:color="auto"/>
          </w:divBdr>
        </w:div>
        <w:div w:id="1691100748">
          <w:marLeft w:val="0"/>
          <w:marRight w:val="0"/>
          <w:marTop w:val="0"/>
          <w:marBottom w:val="0"/>
          <w:divBdr>
            <w:top w:val="none" w:sz="0" w:space="0" w:color="auto"/>
            <w:left w:val="none" w:sz="0" w:space="0" w:color="auto"/>
            <w:bottom w:val="none" w:sz="0" w:space="0" w:color="auto"/>
            <w:right w:val="none" w:sz="0" w:space="0" w:color="auto"/>
          </w:divBdr>
        </w:div>
        <w:div w:id="20142566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3" Type="http://schemas.openxmlformats.org/officeDocument/2006/relationships/hyperlink" Target="https://www.ourwatch.org.au/change-the-story/changing-the-landscape" TargetMode="External"/><Relationship Id="rId18" Type="http://schemas.openxmlformats.org/officeDocument/2006/relationships/hyperlink" Target="https://wwda.org.au/our-resources/publication/gendered-risks-of-the-ndis-amendment-bill-2026/" TargetMode="External"/><Relationship Id="rId26" Type="http://schemas.openxmlformats.org/officeDocument/2006/relationships/hyperlink" Target="https://www.vic.gov.au/disability-access-and-inclusion-plan-2021-2025/disability-definition" TargetMode="External"/><Relationship Id="rId21" Type="http://schemas.openxmlformats.org/officeDocument/2006/relationships/hyperlink" Target="https://www.health.gov.au/our-work/foundational-supports-for-people-with-disability?language=en" TargetMode="External"/><Relationship Id="rId34" Type="http://schemas.openxmlformats.org/officeDocument/2006/relationships/hyperlink" Target="https://www.aihw.gov.au/reports/housing-assistance/national-social-housing-survey-2025/contents/social-housing-experiences-households-disability" TargetMode="External"/><Relationship Id="rId7" Type="http://schemas.openxmlformats.org/officeDocument/2006/relationships/hyperlink" Target="https://wdv.org.au/wdv-fact-sheets-and-statements/" TargetMode="External"/><Relationship Id="rId12" Type="http://schemas.openxmlformats.org/officeDocument/2006/relationships/hyperlink" Target="https://disability.royalcommission.gov.au/publications/final-report-volume-3-nature-and-extent-violence-abuse-neglect-and-exploitation" TargetMode="External"/><Relationship Id="rId17" Type="http://schemas.openxmlformats.org/officeDocument/2006/relationships/hyperlink" Target="https://womensagenda.com.au/latest/the-only-safe-place-is-the-one-shes-trying-to-leave/" TargetMode="External"/><Relationship Id="rId25" Type="http://schemas.openxmlformats.org/officeDocument/2006/relationships/hyperlink" Target="https://providers.dffh.vic.gov.au/disability-and-family-violence-crisis-response" TargetMode="External"/><Relationship Id="rId33" Type="http://schemas.openxmlformats.org/officeDocument/2006/relationships/hyperlink" Target="https://pursuit.unimelb.edu.au/articles/why-housing-is-a-major-public-health-issue-for-australians-with-disability" TargetMode="External"/><Relationship Id="rId2" Type="http://schemas.openxmlformats.org/officeDocument/2006/relationships/hyperlink" Target="https://www.ourwatch.org.au/change-the-story/changing-the-landscape" TargetMode="External"/><Relationship Id="rId16" Type="http://schemas.openxmlformats.org/officeDocument/2006/relationships/hyperlink" Target="https://www.ndiscommission.gov.au/about-us/what-we-do/our-research/risk-factors-and-prevention-violence-abuse-neglect-and" TargetMode="External"/><Relationship Id="rId20" Type="http://schemas.openxmlformats.org/officeDocument/2006/relationships/hyperlink" Target="https://theconversation.com/tightened-eligibility-and-cuts-to-plans-what-the-ndis-changes-mean-for-participants-281147" TargetMode="External"/><Relationship Id="rId29" Type="http://schemas.openxmlformats.org/officeDocument/2006/relationships/hyperlink" Target="https://womensagenda.com.au/latest/the-only-safe-place-is-the-one-shes-trying-to-leave/" TargetMode="External"/><Relationship Id="rId1" Type="http://schemas.openxmlformats.org/officeDocument/2006/relationships/hyperlink" Target="https://www.vic.gov.au/state-disability-plan-midway-report" TargetMode="External"/><Relationship Id="rId6" Type="http://schemas.openxmlformats.org/officeDocument/2006/relationships/hyperlink" Target="https://www.respectvictoria.vic.gov.au/no-more-excuses-primary-prevention-violence-against-women-disability" TargetMode="External"/><Relationship Id="rId11" Type="http://schemas.openxmlformats.org/officeDocument/2006/relationships/hyperlink" Target="https://www.ourwatch.org.au/change-the-story/changing-the-landscape" TargetMode="External"/><Relationship Id="rId24" Type="http://schemas.openxmlformats.org/officeDocument/2006/relationships/hyperlink" Target="https://safeandequal.org.au/working-in-family-violence/tailored-inclusive-support/people-with-disability/fvdpli/" TargetMode="External"/><Relationship Id="rId32" Type="http://schemas.openxmlformats.org/officeDocument/2006/relationships/hyperlink" Target="https://www.anglicarevic.org.au/research/victorian-rental-affordability-snapshot-2026/" TargetMode="External"/><Relationship Id="rId37" Type="http://schemas.openxmlformats.org/officeDocument/2006/relationships/hyperlink" Target="https://chp.org.au/publication/submission-ending-homelessness-for-all/" TargetMode="External"/><Relationship Id="rId5" Type="http://schemas.openxmlformats.org/officeDocument/2006/relationships/hyperlink" Target="https://wdv.org.au/wdv-fact-sheets-and-statements/" TargetMode="External"/><Relationship Id="rId15" Type="http://schemas.openxmlformats.org/officeDocument/2006/relationships/hyperlink" Target="https://www.vic.gov.au/state-disability-plan/about-plan/about-people-disability" TargetMode="External"/><Relationship Id="rId23" Type="http://schemas.openxmlformats.org/officeDocument/2006/relationships/hyperlink" Target="https://safeandequal.org.au/working-in-family-violence/service-responses/specialist-family-violence-services/" TargetMode="External"/><Relationship Id="rId28" Type="http://schemas.openxmlformats.org/officeDocument/2006/relationships/hyperlink" Target="https://www.anrows.org.au/publication/violence-prevention-and-early-intervention-for-mothers-and-children-with-disability-building-promising-practice/" TargetMode="External"/><Relationship Id="rId36" Type="http://schemas.openxmlformats.org/officeDocument/2006/relationships/hyperlink" Target="https://apo.org.au/node/330589" TargetMode="External"/><Relationship Id="rId10" Type="http://schemas.openxmlformats.org/officeDocument/2006/relationships/hyperlink" Target="https://www.ourwatch.org.au/preventing-violence/women-with-disabilities" TargetMode="External"/><Relationship Id="rId19" Type="http://schemas.openxmlformats.org/officeDocument/2006/relationships/hyperlink" Target="https://wwda.org.au/our-resources/publication/gendered-risks-of-the-ndis-amendment-bill-2026/" TargetMode="External"/><Relationship Id="rId31" Type="http://schemas.openxmlformats.org/officeDocument/2006/relationships/hyperlink" Target="https://www.parliament.vic.gov.au/490daa/contentassets/90eeac3a41ca4c498ca4e1cfffe125eb/committee-final-report.pdf" TargetMode="External"/><Relationship Id="rId4" Type="http://schemas.openxmlformats.org/officeDocument/2006/relationships/hyperlink" Target="https://www.aihw.gov.au/family-domestic-and-sexual-violence/population-groups/people-with-disability" TargetMode="External"/><Relationship Id="rId9" Type="http://schemas.openxmlformats.org/officeDocument/2006/relationships/hyperlink" Target="https://disability.royalcommission.gov.au/publications/final-report-volume-3-nature-and-extent-violence-abuse-neglect-and-exploitation" TargetMode="External"/><Relationship Id="rId14" Type="http://schemas.openxmlformats.org/officeDocument/2006/relationships/hyperlink" Target="https://www.aihw.gov.au/family-domestic-and-sexual-violence/responses-and-outcomes/health-outcomes" TargetMode="External"/><Relationship Id="rId22" Type="http://schemas.openxmlformats.org/officeDocument/2006/relationships/hyperlink" Target="https://wwda.org.au/our-resources/publication/gendered-risks-of-the-ndis-amendment-bill-2026/" TargetMode="External"/><Relationship Id="rId27" Type="http://schemas.openxmlformats.org/officeDocument/2006/relationships/hyperlink" Target="https://wdv.org.au/submissions/" TargetMode="External"/><Relationship Id="rId30" Type="http://schemas.openxmlformats.org/officeDocument/2006/relationships/hyperlink" Target="https://www.aihw.gov.au/family-domestic-and-sexual-violence/population-groups/people-with-disability" TargetMode="External"/><Relationship Id="rId35" Type="http://schemas.openxmlformats.org/officeDocument/2006/relationships/hyperlink" Target="https://www.dffh.vic.gov.au/publications/annual-report" TargetMode="External"/><Relationship Id="rId8" Type="http://schemas.openxmlformats.org/officeDocument/2006/relationships/hyperlink" Target="https://www.aihw.gov.au/family-domestic-and-sexual-violence/population-groups/people-with-disability" TargetMode="External"/><Relationship Id="rId3" Type="http://schemas.openxmlformats.org/officeDocument/2006/relationships/hyperlink" Target="https://mspgh.unimelb.edu.au/research-groups/centre-for-health-policy/disability-and-health-unit/violence-against-people-with-disabiliti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yTapsell\Desktop\Safe%20and%20Equal%20Report%20Grey%20Template%20(Polic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4AF66138705604A84A2FB0B803EFCAF" ma:contentTypeVersion="15" ma:contentTypeDescription="Create a new document." ma:contentTypeScope="" ma:versionID="29fff995b7c706f60e4988d82f544120">
  <xsd:schema xmlns:xsd="http://www.w3.org/2001/XMLSchema" xmlns:xs="http://www.w3.org/2001/XMLSchema" xmlns:p="http://schemas.microsoft.com/office/2006/metadata/properties" xmlns:ns2="d2c47a20-d42e-4b60-a156-6512d8e4ae57" xmlns:ns3="bf1973e2-2eda-4711-a8da-2d6e591ec33a" targetNamespace="http://schemas.microsoft.com/office/2006/metadata/properties" ma:root="true" ma:fieldsID="f8fa690cf5d2bdbedd8f70f2196be1a9" ns2:_="" ns3:_="">
    <xsd:import namespace="d2c47a20-d42e-4b60-a156-6512d8e4ae57"/>
    <xsd:import namespace="bf1973e2-2eda-4711-a8da-2d6e591ec3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c47a20-d42e-4b60-a156-6512d8e4a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7da05e1-530e-4c4a-8d27-de54ee5c5df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1973e2-2eda-4711-a8da-2d6e591ec3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13410cf-e58e-4cb0-aed2-825cef293e76}" ma:internalName="TaxCatchAll" ma:showField="CatchAllData" ma:web="bf1973e2-2eda-4711-a8da-2d6e591ec33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f1973e2-2eda-4711-a8da-2d6e591ec33a" xsi:nil="true"/>
    <lcf76f155ced4ddcb4097134ff3c332f xmlns="d2c47a20-d42e-4b60-a156-6512d8e4ae5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6D27390-91D4-49D0-BE66-638D17A9BDB4}">
  <ds:schemaRefs>
    <ds:schemaRef ds:uri="http://schemas.openxmlformats.org/officeDocument/2006/bibliography"/>
  </ds:schemaRefs>
</ds:datastoreItem>
</file>

<file path=customXml/itemProps2.xml><?xml version="1.0" encoding="utf-8"?>
<ds:datastoreItem xmlns:ds="http://schemas.openxmlformats.org/officeDocument/2006/customXml" ds:itemID="{1732715C-3A7B-48BF-B7AE-000FB4A8C5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c47a20-d42e-4b60-a156-6512d8e4ae57"/>
    <ds:schemaRef ds:uri="bf1973e2-2eda-4711-a8da-2d6e591ec3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92E7E5-B7EE-44DF-A369-FA2B5DE8238F}">
  <ds:schemaRefs>
    <ds:schemaRef ds:uri="http://schemas.microsoft.com/sharepoint/v3/contenttype/forms"/>
  </ds:schemaRefs>
</ds:datastoreItem>
</file>

<file path=customXml/itemProps4.xml><?xml version="1.0" encoding="utf-8"?>
<ds:datastoreItem xmlns:ds="http://schemas.openxmlformats.org/officeDocument/2006/customXml" ds:itemID="{091C1DBB-0289-4ABC-937F-94F62384045D}">
  <ds:schemaRefs>
    <ds:schemaRef ds:uri="http://schemas.microsoft.com/office/2006/metadata/properties"/>
    <ds:schemaRef ds:uri="http://schemas.microsoft.com/office/infopath/2007/PartnerControls"/>
    <ds:schemaRef ds:uri="bf1973e2-2eda-4711-a8da-2d6e591ec33a"/>
    <ds:schemaRef ds:uri="d2c47a20-d42e-4b60-a156-6512d8e4ae57"/>
  </ds:schemaRefs>
</ds:datastoreItem>
</file>

<file path=docProps/app.xml><?xml version="1.0" encoding="utf-8"?>
<Properties xmlns="http://schemas.openxmlformats.org/officeDocument/2006/extended-properties" xmlns:vt="http://schemas.openxmlformats.org/officeDocument/2006/docPropsVTypes">
  <Template>Safe and Equal Report Grey Template (Policy)</Template>
  <TotalTime>198</TotalTime>
  <Pages>13</Pages>
  <Words>3744</Words>
  <Characters>22465</Characters>
  <Application>Microsoft Office Word</Application>
  <DocSecurity>0</DocSecurity>
  <Lines>362</Lines>
  <Paragraphs>129</Paragraphs>
  <ScaleCrop>false</ScaleCrop>
  <Company/>
  <LinksUpToDate>false</LinksUpToDate>
  <CharactersWithSpaces>26080</CharactersWithSpaces>
  <SharedDoc>false</SharedDoc>
  <HLinks>
    <vt:vector size="348" baseType="variant">
      <vt:variant>
        <vt:i4>1114161</vt:i4>
      </vt:variant>
      <vt:variant>
        <vt:i4>122</vt:i4>
      </vt:variant>
      <vt:variant>
        <vt:i4>0</vt:i4>
      </vt:variant>
      <vt:variant>
        <vt:i4>5</vt:i4>
      </vt:variant>
      <vt:variant>
        <vt:lpwstr/>
      </vt:variant>
      <vt:variant>
        <vt:lpwstr>_Toc236324727</vt:lpwstr>
      </vt:variant>
      <vt:variant>
        <vt:i4>1114161</vt:i4>
      </vt:variant>
      <vt:variant>
        <vt:i4>116</vt:i4>
      </vt:variant>
      <vt:variant>
        <vt:i4>0</vt:i4>
      </vt:variant>
      <vt:variant>
        <vt:i4>5</vt:i4>
      </vt:variant>
      <vt:variant>
        <vt:lpwstr/>
      </vt:variant>
      <vt:variant>
        <vt:lpwstr>_Toc236324726</vt:lpwstr>
      </vt:variant>
      <vt:variant>
        <vt:i4>1114161</vt:i4>
      </vt:variant>
      <vt:variant>
        <vt:i4>110</vt:i4>
      </vt:variant>
      <vt:variant>
        <vt:i4>0</vt:i4>
      </vt:variant>
      <vt:variant>
        <vt:i4>5</vt:i4>
      </vt:variant>
      <vt:variant>
        <vt:lpwstr/>
      </vt:variant>
      <vt:variant>
        <vt:lpwstr>_Toc236324725</vt:lpwstr>
      </vt:variant>
      <vt:variant>
        <vt:i4>1114161</vt:i4>
      </vt:variant>
      <vt:variant>
        <vt:i4>104</vt:i4>
      </vt:variant>
      <vt:variant>
        <vt:i4>0</vt:i4>
      </vt:variant>
      <vt:variant>
        <vt:i4>5</vt:i4>
      </vt:variant>
      <vt:variant>
        <vt:lpwstr/>
      </vt:variant>
      <vt:variant>
        <vt:lpwstr>_Toc236324724</vt:lpwstr>
      </vt:variant>
      <vt:variant>
        <vt:i4>1114161</vt:i4>
      </vt:variant>
      <vt:variant>
        <vt:i4>98</vt:i4>
      </vt:variant>
      <vt:variant>
        <vt:i4>0</vt:i4>
      </vt:variant>
      <vt:variant>
        <vt:i4>5</vt:i4>
      </vt:variant>
      <vt:variant>
        <vt:lpwstr/>
      </vt:variant>
      <vt:variant>
        <vt:lpwstr>_Toc236324723</vt:lpwstr>
      </vt:variant>
      <vt:variant>
        <vt:i4>1114161</vt:i4>
      </vt:variant>
      <vt:variant>
        <vt:i4>92</vt:i4>
      </vt:variant>
      <vt:variant>
        <vt:i4>0</vt:i4>
      </vt:variant>
      <vt:variant>
        <vt:i4>5</vt:i4>
      </vt:variant>
      <vt:variant>
        <vt:lpwstr/>
      </vt:variant>
      <vt:variant>
        <vt:lpwstr>_Toc236324722</vt:lpwstr>
      </vt:variant>
      <vt:variant>
        <vt:i4>1114161</vt:i4>
      </vt:variant>
      <vt:variant>
        <vt:i4>86</vt:i4>
      </vt:variant>
      <vt:variant>
        <vt:i4>0</vt:i4>
      </vt:variant>
      <vt:variant>
        <vt:i4>5</vt:i4>
      </vt:variant>
      <vt:variant>
        <vt:lpwstr/>
      </vt:variant>
      <vt:variant>
        <vt:lpwstr>_Toc236324721</vt:lpwstr>
      </vt:variant>
      <vt:variant>
        <vt:i4>1114161</vt:i4>
      </vt:variant>
      <vt:variant>
        <vt:i4>80</vt:i4>
      </vt:variant>
      <vt:variant>
        <vt:i4>0</vt:i4>
      </vt:variant>
      <vt:variant>
        <vt:i4>5</vt:i4>
      </vt:variant>
      <vt:variant>
        <vt:lpwstr/>
      </vt:variant>
      <vt:variant>
        <vt:lpwstr>_Toc236324720</vt:lpwstr>
      </vt:variant>
      <vt:variant>
        <vt:i4>1179697</vt:i4>
      </vt:variant>
      <vt:variant>
        <vt:i4>74</vt:i4>
      </vt:variant>
      <vt:variant>
        <vt:i4>0</vt:i4>
      </vt:variant>
      <vt:variant>
        <vt:i4>5</vt:i4>
      </vt:variant>
      <vt:variant>
        <vt:lpwstr/>
      </vt:variant>
      <vt:variant>
        <vt:lpwstr>_Toc236324719</vt:lpwstr>
      </vt:variant>
      <vt:variant>
        <vt:i4>1179697</vt:i4>
      </vt:variant>
      <vt:variant>
        <vt:i4>68</vt:i4>
      </vt:variant>
      <vt:variant>
        <vt:i4>0</vt:i4>
      </vt:variant>
      <vt:variant>
        <vt:i4>5</vt:i4>
      </vt:variant>
      <vt:variant>
        <vt:lpwstr/>
      </vt:variant>
      <vt:variant>
        <vt:lpwstr>_Toc236324718</vt:lpwstr>
      </vt:variant>
      <vt:variant>
        <vt:i4>1179697</vt:i4>
      </vt:variant>
      <vt:variant>
        <vt:i4>62</vt:i4>
      </vt:variant>
      <vt:variant>
        <vt:i4>0</vt:i4>
      </vt:variant>
      <vt:variant>
        <vt:i4>5</vt:i4>
      </vt:variant>
      <vt:variant>
        <vt:lpwstr/>
      </vt:variant>
      <vt:variant>
        <vt:lpwstr>_Toc236324717</vt:lpwstr>
      </vt:variant>
      <vt:variant>
        <vt:i4>1179697</vt:i4>
      </vt:variant>
      <vt:variant>
        <vt:i4>56</vt:i4>
      </vt:variant>
      <vt:variant>
        <vt:i4>0</vt:i4>
      </vt:variant>
      <vt:variant>
        <vt:i4>5</vt:i4>
      </vt:variant>
      <vt:variant>
        <vt:lpwstr/>
      </vt:variant>
      <vt:variant>
        <vt:lpwstr>_Toc236324716</vt:lpwstr>
      </vt:variant>
      <vt:variant>
        <vt:i4>1179697</vt:i4>
      </vt:variant>
      <vt:variant>
        <vt:i4>50</vt:i4>
      </vt:variant>
      <vt:variant>
        <vt:i4>0</vt:i4>
      </vt:variant>
      <vt:variant>
        <vt:i4>5</vt:i4>
      </vt:variant>
      <vt:variant>
        <vt:lpwstr/>
      </vt:variant>
      <vt:variant>
        <vt:lpwstr>_Toc236324715</vt:lpwstr>
      </vt:variant>
      <vt:variant>
        <vt:i4>1179697</vt:i4>
      </vt:variant>
      <vt:variant>
        <vt:i4>44</vt:i4>
      </vt:variant>
      <vt:variant>
        <vt:i4>0</vt:i4>
      </vt:variant>
      <vt:variant>
        <vt:i4>5</vt:i4>
      </vt:variant>
      <vt:variant>
        <vt:lpwstr/>
      </vt:variant>
      <vt:variant>
        <vt:lpwstr>_Toc236324714</vt:lpwstr>
      </vt:variant>
      <vt:variant>
        <vt:i4>1179697</vt:i4>
      </vt:variant>
      <vt:variant>
        <vt:i4>38</vt:i4>
      </vt:variant>
      <vt:variant>
        <vt:i4>0</vt:i4>
      </vt:variant>
      <vt:variant>
        <vt:i4>5</vt:i4>
      </vt:variant>
      <vt:variant>
        <vt:lpwstr/>
      </vt:variant>
      <vt:variant>
        <vt:lpwstr>_Toc236324713</vt:lpwstr>
      </vt:variant>
      <vt:variant>
        <vt:i4>1179697</vt:i4>
      </vt:variant>
      <vt:variant>
        <vt:i4>32</vt:i4>
      </vt:variant>
      <vt:variant>
        <vt:i4>0</vt:i4>
      </vt:variant>
      <vt:variant>
        <vt:i4>5</vt:i4>
      </vt:variant>
      <vt:variant>
        <vt:lpwstr/>
      </vt:variant>
      <vt:variant>
        <vt:lpwstr>_Toc236324712</vt:lpwstr>
      </vt:variant>
      <vt:variant>
        <vt:i4>1179697</vt:i4>
      </vt:variant>
      <vt:variant>
        <vt:i4>26</vt:i4>
      </vt:variant>
      <vt:variant>
        <vt:i4>0</vt:i4>
      </vt:variant>
      <vt:variant>
        <vt:i4>5</vt:i4>
      </vt:variant>
      <vt:variant>
        <vt:lpwstr/>
      </vt:variant>
      <vt:variant>
        <vt:lpwstr>_Toc236324711</vt:lpwstr>
      </vt:variant>
      <vt:variant>
        <vt:i4>1179697</vt:i4>
      </vt:variant>
      <vt:variant>
        <vt:i4>20</vt:i4>
      </vt:variant>
      <vt:variant>
        <vt:i4>0</vt:i4>
      </vt:variant>
      <vt:variant>
        <vt:i4>5</vt:i4>
      </vt:variant>
      <vt:variant>
        <vt:lpwstr/>
      </vt:variant>
      <vt:variant>
        <vt:lpwstr>_Toc236324710</vt:lpwstr>
      </vt:variant>
      <vt:variant>
        <vt:i4>1245233</vt:i4>
      </vt:variant>
      <vt:variant>
        <vt:i4>14</vt:i4>
      </vt:variant>
      <vt:variant>
        <vt:i4>0</vt:i4>
      </vt:variant>
      <vt:variant>
        <vt:i4>5</vt:i4>
      </vt:variant>
      <vt:variant>
        <vt:lpwstr/>
      </vt:variant>
      <vt:variant>
        <vt:lpwstr>_Toc236324709</vt:lpwstr>
      </vt:variant>
      <vt:variant>
        <vt:i4>1245233</vt:i4>
      </vt:variant>
      <vt:variant>
        <vt:i4>8</vt:i4>
      </vt:variant>
      <vt:variant>
        <vt:i4>0</vt:i4>
      </vt:variant>
      <vt:variant>
        <vt:i4>5</vt:i4>
      </vt:variant>
      <vt:variant>
        <vt:lpwstr/>
      </vt:variant>
      <vt:variant>
        <vt:lpwstr>_Toc236324708</vt:lpwstr>
      </vt:variant>
      <vt:variant>
        <vt:i4>1245233</vt:i4>
      </vt:variant>
      <vt:variant>
        <vt:i4>2</vt:i4>
      </vt:variant>
      <vt:variant>
        <vt:i4>0</vt:i4>
      </vt:variant>
      <vt:variant>
        <vt:i4>5</vt:i4>
      </vt:variant>
      <vt:variant>
        <vt:lpwstr/>
      </vt:variant>
      <vt:variant>
        <vt:lpwstr>_Toc236324707</vt:lpwstr>
      </vt:variant>
      <vt:variant>
        <vt:i4>6357094</vt:i4>
      </vt:variant>
      <vt:variant>
        <vt:i4>108</vt:i4>
      </vt:variant>
      <vt:variant>
        <vt:i4>0</vt:i4>
      </vt:variant>
      <vt:variant>
        <vt:i4>5</vt:i4>
      </vt:variant>
      <vt:variant>
        <vt:lpwstr>https://chp.org.au/publication/submission-ending-homelessness-for-all/</vt:lpwstr>
      </vt:variant>
      <vt:variant>
        <vt:lpwstr/>
      </vt:variant>
      <vt:variant>
        <vt:i4>8126521</vt:i4>
      </vt:variant>
      <vt:variant>
        <vt:i4>105</vt:i4>
      </vt:variant>
      <vt:variant>
        <vt:i4>0</vt:i4>
      </vt:variant>
      <vt:variant>
        <vt:i4>5</vt:i4>
      </vt:variant>
      <vt:variant>
        <vt:lpwstr>https://apo.org.au/node/330589</vt:lpwstr>
      </vt:variant>
      <vt:variant>
        <vt:lpwstr/>
      </vt:variant>
      <vt:variant>
        <vt:i4>2293802</vt:i4>
      </vt:variant>
      <vt:variant>
        <vt:i4>102</vt:i4>
      </vt:variant>
      <vt:variant>
        <vt:i4>0</vt:i4>
      </vt:variant>
      <vt:variant>
        <vt:i4>5</vt:i4>
      </vt:variant>
      <vt:variant>
        <vt:lpwstr>https://www.dffh.vic.gov.au/publications/annual-report</vt:lpwstr>
      </vt:variant>
      <vt:variant>
        <vt:lpwstr/>
      </vt:variant>
      <vt:variant>
        <vt:i4>1638402</vt:i4>
      </vt:variant>
      <vt:variant>
        <vt:i4>99</vt:i4>
      </vt:variant>
      <vt:variant>
        <vt:i4>0</vt:i4>
      </vt:variant>
      <vt:variant>
        <vt:i4>5</vt:i4>
      </vt:variant>
      <vt:variant>
        <vt:lpwstr>https://www.aihw.gov.au/reports/housing-assistance/national-social-housing-survey-2025/contents/social-housing-experiences-households-disability</vt:lpwstr>
      </vt:variant>
      <vt:variant>
        <vt:lpwstr/>
      </vt:variant>
      <vt:variant>
        <vt:i4>7471152</vt:i4>
      </vt:variant>
      <vt:variant>
        <vt:i4>96</vt:i4>
      </vt:variant>
      <vt:variant>
        <vt:i4>0</vt:i4>
      </vt:variant>
      <vt:variant>
        <vt:i4>5</vt:i4>
      </vt:variant>
      <vt:variant>
        <vt:lpwstr>https://pursuit.unimelb.edu.au/articles/why-housing-is-a-major-public-health-issue-for-australians-with-disability</vt:lpwstr>
      </vt:variant>
      <vt:variant>
        <vt:lpwstr/>
      </vt:variant>
      <vt:variant>
        <vt:i4>2621567</vt:i4>
      </vt:variant>
      <vt:variant>
        <vt:i4>93</vt:i4>
      </vt:variant>
      <vt:variant>
        <vt:i4>0</vt:i4>
      </vt:variant>
      <vt:variant>
        <vt:i4>5</vt:i4>
      </vt:variant>
      <vt:variant>
        <vt:lpwstr>https://www.anglicarevic.org.au/research/victorian-rental-affordability-snapshot-2026/</vt:lpwstr>
      </vt:variant>
      <vt:variant>
        <vt:lpwstr/>
      </vt:variant>
      <vt:variant>
        <vt:i4>3407990</vt:i4>
      </vt:variant>
      <vt:variant>
        <vt:i4>90</vt:i4>
      </vt:variant>
      <vt:variant>
        <vt:i4>0</vt:i4>
      </vt:variant>
      <vt:variant>
        <vt:i4>5</vt:i4>
      </vt:variant>
      <vt:variant>
        <vt:lpwstr>https://www.parliament.vic.gov.au/490daa/contentassets/90eeac3a41ca4c498ca4e1cfffe125eb/committee-final-report.pdf</vt:lpwstr>
      </vt:variant>
      <vt:variant>
        <vt:lpwstr/>
      </vt:variant>
      <vt:variant>
        <vt:i4>5046356</vt:i4>
      </vt:variant>
      <vt:variant>
        <vt:i4>87</vt:i4>
      </vt:variant>
      <vt:variant>
        <vt:i4>0</vt:i4>
      </vt:variant>
      <vt:variant>
        <vt:i4>5</vt:i4>
      </vt:variant>
      <vt:variant>
        <vt:lpwstr>https://www.aihw.gov.au/family-domestic-and-sexual-violence/population-groups/people-with-disability</vt:lpwstr>
      </vt:variant>
      <vt:variant>
        <vt:lpwstr/>
      </vt:variant>
      <vt:variant>
        <vt:i4>7274535</vt:i4>
      </vt:variant>
      <vt:variant>
        <vt:i4>84</vt:i4>
      </vt:variant>
      <vt:variant>
        <vt:i4>0</vt:i4>
      </vt:variant>
      <vt:variant>
        <vt:i4>5</vt:i4>
      </vt:variant>
      <vt:variant>
        <vt:lpwstr>https://womensagenda.com.au/latest/the-only-safe-place-is-the-one-shes-trying-to-leave/</vt:lpwstr>
      </vt:variant>
      <vt:variant>
        <vt:lpwstr/>
      </vt:variant>
      <vt:variant>
        <vt:i4>3276854</vt:i4>
      </vt:variant>
      <vt:variant>
        <vt:i4>81</vt:i4>
      </vt:variant>
      <vt:variant>
        <vt:i4>0</vt:i4>
      </vt:variant>
      <vt:variant>
        <vt:i4>5</vt:i4>
      </vt:variant>
      <vt:variant>
        <vt:lpwstr>https://www.anrows.org.au/publication/violence-prevention-and-early-intervention-for-mothers-and-children-with-disability-building-promising-practice/</vt:lpwstr>
      </vt:variant>
      <vt:variant>
        <vt:lpwstr/>
      </vt:variant>
      <vt:variant>
        <vt:i4>6619243</vt:i4>
      </vt:variant>
      <vt:variant>
        <vt:i4>78</vt:i4>
      </vt:variant>
      <vt:variant>
        <vt:i4>0</vt:i4>
      </vt:variant>
      <vt:variant>
        <vt:i4>5</vt:i4>
      </vt:variant>
      <vt:variant>
        <vt:lpwstr>https://wdv.org.au/submissions/</vt:lpwstr>
      </vt:variant>
      <vt:variant>
        <vt:lpwstr/>
      </vt:variant>
      <vt:variant>
        <vt:i4>6750257</vt:i4>
      </vt:variant>
      <vt:variant>
        <vt:i4>75</vt:i4>
      </vt:variant>
      <vt:variant>
        <vt:i4>0</vt:i4>
      </vt:variant>
      <vt:variant>
        <vt:i4>5</vt:i4>
      </vt:variant>
      <vt:variant>
        <vt:lpwstr>https://www.vic.gov.au/disability-access-and-inclusion-plan-2021-2025/disability-definition</vt:lpwstr>
      </vt:variant>
      <vt:variant>
        <vt:lpwstr/>
      </vt:variant>
      <vt:variant>
        <vt:i4>589904</vt:i4>
      </vt:variant>
      <vt:variant>
        <vt:i4>72</vt:i4>
      </vt:variant>
      <vt:variant>
        <vt:i4>0</vt:i4>
      </vt:variant>
      <vt:variant>
        <vt:i4>5</vt:i4>
      </vt:variant>
      <vt:variant>
        <vt:lpwstr>https://providers.dffh.vic.gov.au/disability-and-family-violence-crisis-response</vt:lpwstr>
      </vt:variant>
      <vt:variant>
        <vt:lpwstr/>
      </vt:variant>
      <vt:variant>
        <vt:i4>655435</vt:i4>
      </vt:variant>
      <vt:variant>
        <vt:i4>69</vt:i4>
      </vt:variant>
      <vt:variant>
        <vt:i4>0</vt:i4>
      </vt:variant>
      <vt:variant>
        <vt:i4>5</vt:i4>
      </vt:variant>
      <vt:variant>
        <vt:lpwstr>https://safeandequal.org.au/working-in-family-violence/tailored-inclusive-support/people-with-disability/fvdpli/</vt:lpwstr>
      </vt:variant>
      <vt:variant>
        <vt:lpwstr/>
      </vt:variant>
      <vt:variant>
        <vt:i4>4325379</vt:i4>
      </vt:variant>
      <vt:variant>
        <vt:i4>66</vt:i4>
      </vt:variant>
      <vt:variant>
        <vt:i4>0</vt:i4>
      </vt:variant>
      <vt:variant>
        <vt:i4>5</vt:i4>
      </vt:variant>
      <vt:variant>
        <vt:lpwstr>https://safeandequal.org.au/working-in-family-violence/service-responses/specialist-family-violence-services/</vt:lpwstr>
      </vt:variant>
      <vt:variant>
        <vt:lpwstr/>
      </vt:variant>
      <vt:variant>
        <vt:i4>4456526</vt:i4>
      </vt:variant>
      <vt:variant>
        <vt:i4>63</vt:i4>
      </vt:variant>
      <vt:variant>
        <vt:i4>0</vt:i4>
      </vt:variant>
      <vt:variant>
        <vt:i4>5</vt:i4>
      </vt:variant>
      <vt:variant>
        <vt:lpwstr>https://wwda.org.au/our-resources/publication/gendered-risks-of-the-ndis-amendment-bill-2026/</vt:lpwstr>
      </vt:variant>
      <vt:variant>
        <vt:lpwstr/>
      </vt:variant>
      <vt:variant>
        <vt:i4>7340142</vt:i4>
      </vt:variant>
      <vt:variant>
        <vt:i4>60</vt:i4>
      </vt:variant>
      <vt:variant>
        <vt:i4>0</vt:i4>
      </vt:variant>
      <vt:variant>
        <vt:i4>5</vt:i4>
      </vt:variant>
      <vt:variant>
        <vt:lpwstr>https://www.health.gov.au/our-work/foundational-supports-for-people-with-disability?language=en</vt:lpwstr>
      </vt:variant>
      <vt:variant>
        <vt:lpwstr/>
      </vt:variant>
      <vt:variant>
        <vt:i4>2490401</vt:i4>
      </vt:variant>
      <vt:variant>
        <vt:i4>57</vt:i4>
      </vt:variant>
      <vt:variant>
        <vt:i4>0</vt:i4>
      </vt:variant>
      <vt:variant>
        <vt:i4>5</vt:i4>
      </vt:variant>
      <vt:variant>
        <vt:lpwstr>https://theconversation.com/tightened-eligibility-and-cuts-to-plans-what-the-ndis-changes-mean-for-participants-281147</vt:lpwstr>
      </vt:variant>
      <vt:variant>
        <vt:lpwstr/>
      </vt:variant>
      <vt:variant>
        <vt:i4>4456526</vt:i4>
      </vt:variant>
      <vt:variant>
        <vt:i4>54</vt:i4>
      </vt:variant>
      <vt:variant>
        <vt:i4>0</vt:i4>
      </vt:variant>
      <vt:variant>
        <vt:i4>5</vt:i4>
      </vt:variant>
      <vt:variant>
        <vt:lpwstr>https://wwda.org.au/our-resources/publication/gendered-risks-of-the-ndis-amendment-bill-2026/</vt:lpwstr>
      </vt:variant>
      <vt:variant>
        <vt:lpwstr/>
      </vt:variant>
      <vt:variant>
        <vt:i4>4456526</vt:i4>
      </vt:variant>
      <vt:variant>
        <vt:i4>51</vt:i4>
      </vt:variant>
      <vt:variant>
        <vt:i4>0</vt:i4>
      </vt:variant>
      <vt:variant>
        <vt:i4>5</vt:i4>
      </vt:variant>
      <vt:variant>
        <vt:lpwstr>https://wwda.org.au/our-resources/publication/gendered-risks-of-the-ndis-amendment-bill-2026/</vt:lpwstr>
      </vt:variant>
      <vt:variant>
        <vt:lpwstr/>
      </vt:variant>
      <vt:variant>
        <vt:i4>7274535</vt:i4>
      </vt:variant>
      <vt:variant>
        <vt:i4>48</vt:i4>
      </vt:variant>
      <vt:variant>
        <vt:i4>0</vt:i4>
      </vt:variant>
      <vt:variant>
        <vt:i4>5</vt:i4>
      </vt:variant>
      <vt:variant>
        <vt:lpwstr>https://womensagenda.com.au/latest/the-only-safe-place-is-the-one-shes-trying-to-leave/</vt:lpwstr>
      </vt:variant>
      <vt:variant>
        <vt:lpwstr/>
      </vt:variant>
      <vt:variant>
        <vt:i4>458816</vt:i4>
      </vt:variant>
      <vt:variant>
        <vt:i4>45</vt:i4>
      </vt:variant>
      <vt:variant>
        <vt:i4>0</vt:i4>
      </vt:variant>
      <vt:variant>
        <vt:i4>5</vt:i4>
      </vt:variant>
      <vt:variant>
        <vt:lpwstr>https://www.ndiscommission.gov.au/about-us/what-we-do/our-research/risk-factors-and-prevention-violence-abuse-neglect-and</vt:lpwstr>
      </vt:variant>
      <vt:variant>
        <vt:lpwstr/>
      </vt:variant>
      <vt:variant>
        <vt:i4>7143548</vt:i4>
      </vt:variant>
      <vt:variant>
        <vt:i4>42</vt:i4>
      </vt:variant>
      <vt:variant>
        <vt:i4>0</vt:i4>
      </vt:variant>
      <vt:variant>
        <vt:i4>5</vt:i4>
      </vt:variant>
      <vt:variant>
        <vt:lpwstr>https://www.vic.gov.au/state-disability-plan/about-plan/about-people-disability</vt:lpwstr>
      </vt:variant>
      <vt:variant>
        <vt:lpwstr/>
      </vt:variant>
      <vt:variant>
        <vt:i4>6881389</vt:i4>
      </vt:variant>
      <vt:variant>
        <vt:i4>39</vt:i4>
      </vt:variant>
      <vt:variant>
        <vt:i4>0</vt:i4>
      </vt:variant>
      <vt:variant>
        <vt:i4>5</vt:i4>
      </vt:variant>
      <vt:variant>
        <vt:lpwstr>https://www.aihw.gov.au/family-domestic-and-sexual-violence/responses-and-outcomes/health-outcomes</vt:lpwstr>
      </vt:variant>
      <vt:variant>
        <vt:lpwstr/>
      </vt:variant>
      <vt:variant>
        <vt:i4>7471221</vt:i4>
      </vt:variant>
      <vt:variant>
        <vt:i4>36</vt:i4>
      </vt:variant>
      <vt:variant>
        <vt:i4>0</vt:i4>
      </vt:variant>
      <vt:variant>
        <vt:i4>5</vt:i4>
      </vt:variant>
      <vt:variant>
        <vt:lpwstr>https://www.ourwatch.org.au/change-the-story/changing-the-landscape</vt:lpwstr>
      </vt:variant>
      <vt:variant>
        <vt:lpwstr/>
      </vt:variant>
      <vt:variant>
        <vt:i4>3604515</vt:i4>
      </vt:variant>
      <vt:variant>
        <vt:i4>33</vt:i4>
      </vt:variant>
      <vt:variant>
        <vt:i4>0</vt:i4>
      </vt:variant>
      <vt:variant>
        <vt:i4>5</vt:i4>
      </vt:variant>
      <vt:variant>
        <vt:lpwstr>https://disability.royalcommission.gov.au/publications/final-report-volume-3-nature-and-extent-violence-abuse-neglect-and-exploitation</vt:lpwstr>
      </vt:variant>
      <vt:variant>
        <vt:lpwstr/>
      </vt:variant>
      <vt:variant>
        <vt:i4>7471221</vt:i4>
      </vt:variant>
      <vt:variant>
        <vt:i4>30</vt:i4>
      </vt:variant>
      <vt:variant>
        <vt:i4>0</vt:i4>
      </vt:variant>
      <vt:variant>
        <vt:i4>5</vt:i4>
      </vt:variant>
      <vt:variant>
        <vt:lpwstr>https://www.ourwatch.org.au/change-the-story/changing-the-landscape</vt:lpwstr>
      </vt:variant>
      <vt:variant>
        <vt:lpwstr/>
      </vt:variant>
      <vt:variant>
        <vt:i4>6946858</vt:i4>
      </vt:variant>
      <vt:variant>
        <vt:i4>27</vt:i4>
      </vt:variant>
      <vt:variant>
        <vt:i4>0</vt:i4>
      </vt:variant>
      <vt:variant>
        <vt:i4>5</vt:i4>
      </vt:variant>
      <vt:variant>
        <vt:lpwstr>https://www.ourwatch.org.au/preventing-violence/women-with-disabilities</vt:lpwstr>
      </vt:variant>
      <vt:variant>
        <vt:lpwstr/>
      </vt:variant>
      <vt:variant>
        <vt:i4>3604515</vt:i4>
      </vt:variant>
      <vt:variant>
        <vt:i4>24</vt:i4>
      </vt:variant>
      <vt:variant>
        <vt:i4>0</vt:i4>
      </vt:variant>
      <vt:variant>
        <vt:i4>5</vt:i4>
      </vt:variant>
      <vt:variant>
        <vt:lpwstr>https://disability.royalcommission.gov.au/publications/final-report-volume-3-nature-and-extent-violence-abuse-neglect-and-exploitation</vt:lpwstr>
      </vt:variant>
      <vt:variant>
        <vt:lpwstr/>
      </vt:variant>
      <vt:variant>
        <vt:i4>5046356</vt:i4>
      </vt:variant>
      <vt:variant>
        <vt:i4>21</vt:i4>
      </vt:variant>
      <vt:variant>
        <vt:i4>0</vt:i4>
      </vt:variant>
      <vt:variant>
        <vt:i4>5</vt:i4>
      </vt:variant>
      <vt:variant>
        <vt:lpwstr>https://www.aihw.gov.au/family-domestic-and-sexual-violence/population-groups/people-with-disability</vt:lpwstr>
      </vt:variant>
      <vt:variant>
        <vt:lpwstr/>
      </vt:variant>
      <vt:variant>
        <vt:i4>6881319</vt:i4>
      </vt:variant>
      <vt:variant>
        <vt:i4>18</vt:i4>
      </vt:variant>
      <vt:variant>
        <vt:i4>0</vt:i4>
      </vt:variant>
      <vt:variant>
        <vt:i4>5</vt:i4>
      </vt:variant>
      <vt:variant>
        <vt:lpwstr>https://wdv.org.au/wdv-fact-sheets-and-statements/</vt:lpwstr>
      </vt:variant>
      <vt:variant>
        <vt:lpwstr/>
      </vt:variant>
      <vt:variant>
        <vt:i4>7667820</vt:i4>
      </vt:variant>
      <vt:variant>
        <vt:i4>15</vt:i4>
      </vt:variant>
      <vt:variant>
        <vt:i4>0</vt:i4>
      </vt:variant>
      <vt:variant>
        <vt:i4>5</vt:i4>
      </vt:variant>
      <vt:variant>
        <vt:lpwstr>https://www.respectvictoria.vic.gov.au/no-more-excuses-primary-prevention-violence-against-women-disability</vt:lpwstr>
      </vt:variant>
      <vt:variant>
        <vt:lpwstr/>
      </vt:variant>
      <vt:variant>
        <vt:i4>6881319</vt:i4>
      </vt:variant>
      <vt:variant>
        <vt:i4>12</vt:i4>
      </vt:variant>
      <vt:variant>
        <vt:i4>0</vt:i4>
      </vt:variant>
      <vt:variant>
        <vt:i4>5</vt:i4>
      </vt:variant>
      <vt:variant>
        <vt:lpwstr>https://wdv.org.au/wdv-fact-sheets-and-statements/</vt:lpwstr>
      </vt:variant>
      <vt:variant>
        <vt:lpwstr/>
      </vt:variant>
      <vt:variant>
        <vt:i4>5046356</vt:i4>
      </vt:variant>
      <vt:variant>
        <vt:i4>9</vt:i4>
      </vt:variant>
      <vt:variant>
        <vt:i4>0</vt:i4>
      </vt:variant>
      <vt:variant>
        <vt:i4>5</vt:i4>
      </vt:variant>
      <vt:variant>
        <vt:lpwstr>https://www.aihw.gov.au/family-domestic-and-sexual-violence/population-groups/people-with-disability</vt:lpwstr>
      </vt:variant>
      <vt:variant>
        <vt:lpwstr/>
      </vt:variant>
      <vt:variant>
        <vt:i4>4063328</vt:i4>
      </vt:variant>
      <vt:variant>
        <vt:i4>6</vt:i4>
      </vt:variant>
      <vt:variant>
        <vt:i4>0</vt:i4>
      </vt:variant>
      <vt:variant>
        <vt:i4>5</vt:i4>
      </vt:variant>
      <vt:variant>
        <vt:lpwstr>https://mspgh.unimelb.edu.au/research-groups/centre-for-health-policy/disability-and-health-unit/violence-against-people-with-disabilities</vt:lpwstr>
      </vt:variant>
      <vt:variant>
        <vt:lpwstr/>
      </vt:variant>
      <vt:variant>
        <vt:i4>7471221</vt:i4>
      </vt:variant>
      <vt:variant>
        <vt:i4>3</vt:i4>
      </vt:variant>
      <vt:variant>
        <vt:i4>0</vt:i4>
      </vt:variant>
      <vt:variant>
        <vt:i4>5</vt:i4>
      </vt:variant>
      <vt:variant>
        <vt:lpwstr>https://www.ourwatch.org.au/change-the-story/changing-the-landscape</vt:lpwstr>
      </vt:variant>
      <vt:variant>
        <vt:lpwstr/>
      </vt:variant>
      <vt:variant>
        <vt:i4>3473533</vt:i4>
      </vt:variant>
      <vt:variant>
        <vt:i4>0</vt:i4>
      </vt:variant>
      <vt:variant>
        <vt:i4>0</vt:i4>
      </vt:variant>
      <vt:variant>
        <vt:i4>5</vt:i4>
      </vt:variant>
      <vt:variant>
        <vt:lpwstr>https://www.vic.gov.au/state-disability-plan-midway-report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Matilda (Tilly) O’Rourke</dc:creator>
  <cp:keywords/>
  <dc:description/>
  <cp:lastModifiedBy>Amy Tapsell</cp:lastModifiedBy>
  <cp:revision>715</cp:revision>
  <cp:lastPrinted>2026-07-30T23:42:00Z</cp:lastPrinted>
  <dcterms:created xsi:type="dcterms:W3CDTF">2026-07-15T10:03:00Z</dcterms:created>
  <dcterms:modified xsi:type="dcterms:W3CDTF">2026-07-30T23:45:00Z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0x01010094AF66138705604A84A2FB0B803EFCAF</vt:lpwstr>
  </property>
  <property fmtid="{D5CDD505-2E9C-101B-9397-08002B2CF9AE}" pid="3" name="MediaServiceImageTags">
    <vt:lpwstr/>
  </property>
</Properties>
</file>