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D3C89E2" w14:textId="1649E8A7" w:rsidR="00697898" w:rsidRDefault="00697898">
      <w:pPr>
        <w:rPr>
          <w:rFonts w:ascii="Calibri Light" w:hAnsi="Calibri Light" w:cs="Calibri Light"/>
        </w:rPr>
      </w:pPr>
    </w:p>
    <w:p w14:paraId="19A09D0A" w14:textId="77777777" w:rsidR="00697898" w:rsidRDefault="00697898">
      <w:pPr>
        <w:rPr>
          <w:rFonts w:ascii="Calibri Light" w:hAnsi="Calibri Light" w:cs="Calibri Light"/>
        </w:rPr>
      </w:pPr>
    </w:p>
    <w:p w14:paraId="7BD6C53B" w14:textId="05AEDDEA" w:rsidR="00807409" w:rsidRPr="009127BF" w:rsidRDefault="00807409">
      <w:pPr>
        <w:rPr>
          <w:rFonts w:ascii="Calibri Light" w:hAnsi="Calibri Light" w:cs="Calibri Light"/>
        </w:rPr>
      </w:pPr>
    </w:p>
    <w:tbl>
      <w:tblPr>
        <w:tblStyle w:val="TableGrid"/>
        <w:tblW w:w="0" w:type="auto"/>
        <w:tblBorders>
          <w:top w:val="none" w:sz="0" w:space="0" w:color="auto"/>
          <w:left w:val="none" w:sz="0" w:space="0" w:color="auto"/>
          <w:bottom w:val="single" w:sz="4" w:space="0" w:color="000000" w:themeColor="text1"/>
          <w:right w:val="none" w:sz="0" w:space="0" w:color="auto"/>
          <w:insideH w:val="none" w:sz="0" w:space="0" w:color="auto"/>
          <w:insideV w:val="none" w:sz="0" w:space="0" w:color="auto"/>
        </w:tblBorders>
        <w:tblLook w:val="04A0" w:firstRow="1" w:lastRow="0" w:firstColumn="1" w:lastColumn="0" w:noHBand="0" w:noVBand="1"/>
      </w:tblPr>
      <w:tblGrid>
        <w:gridCol w:w="2547"/>
        <w:gridCol w:w="560"/>
        <w:gridCol w:w="1764"/>
        <w:gridCol w:w="2435"/>
        <w:gridCol w:w="2436"/>
      </w:tblGrid>
      <w:tr w:rsidR="009127BF" w:rsidRPr="00612638" w14:paraId="2AE03555" w14:textId="77777777" w:rsidTr="411C9E11">
        <w:trPr>
          <w:trHeight w:val="641"/>
        </w:trPr>
        <w:tc>
          <w:tcPr>
            <w:tcW w:w="9742" w:type="dxa"/>
            <w:gridSpan w:val="5"/>
            <w:tcBorders>
              <w:bottom w:val="single" w:sz="4" w:space="0" w:color="FF97FF"/>
            </w:tcBorders>
          </w:tcPr>
          <w:p w14:paraId="7D71B2F4" w14:textId="75B86D27" w:rsidR="009127BF" w:rsidRPr="00612638" w:rsidRDefault="0061284A" w:rsidP="009127BF">
            <w:pPr>
              <w:spacing w:before="120" w:after="120"/>
              <w:rPr>
                <w:rFonts w:cs="Arial"/>
                <w:b/>
                <w:bCs/>
                <w:sz w:val="28"/>
                <w:szCs w:val="28"/>
              </w:rPr>
            </w:pPr>
            <w:r w:rsidRPr="00612638">
              <w:rPr>
                <w:rFonts w:cs="Arial"/>
                <w:b/>
                <w:bCs/>
                <w:sz w:val="28"/>
                <w:szCs w:val="28"/>
              </w:rPr>
              <w:t>Position Description</w:t>
            </w:r>
            <w:r w:rsidRPr="00612638">
              <w:rPr>
                <w:rFonts w:cs="Arial"/>
                <w:b/>
                <w:bCs/>
                <w:sz w:val="28"/>
                <w:szCs w:val="28"/>
              </w:rPr>
              <w:tab/>
            </w:r>
          </w:p>
          <w:p w14:paraId="0A0D24EB" w14:textId="156143B7" w:rsidR="00920C44" w:rsidRPr="00612638" w:rsidRDefault="00FE2FD8" w:rsidP="00920C44">
            <w:pPr>
              <w:spacing w:before="120" w:after="120"/>
              <w:rPr>
                <w:rFonts w:cs="Arial"/>
                <w:b/>
                <w:bCs/>
                <w:sz w:val="28"/>
                <w:szCs w:val="28"/>
              </w:rPr>
            </w:pPr>
            <w:r w:rsidRPr="00612638">
              <w:rPr>
                <w:rFonts w:cs="Arial"/>
                <w:b/>
                <w:bCs/>
                <w:noProof/>
                <w:color w:val="2B579A"/>
                <w:sz w:val="28"/>
                <w:szCs w:val="28"/>
                <w:shd w:val="clear" w:color="auto" w:fill="E6E6E6"/>
              </w:rPr>
              <mc:AlternateContent>
                <mc:Choice Requires="wps">
                  <w:drawing>
                    <wp:anchor distT="0" distB="0" distL="114300" distR="114300" simplePos="0" relativeHeight="251658240" behindDoc="1" locked="0" layoutInCell="1" allowOverlap="1" wp14:anchorId="0EDFDDDB" wp14:editId="196C92AD">
                      <wp:simplePos x="0" y="0"/>
                      <wp:positionH relativeFrom="column">
                        <wp:posOffset>-752475</wp:posOffset>
                      </wp:positionH>
                      <wp:positionV relativeFrom="paragraph">
                        <wp:posOffset>402590</wp:posOffset>
                      </wp:positionV>
                      <wp:extent cx="7724775" cy="87630"/>
                      <wp:effectExtent l="0" t="0" r="9525" b="7620"/>
                      <wp:wrapNone/>
                      <wp:docPr id="219" name="Rectangle 219"/>
                      <wp:cNvGraphicFramePr/>
                      <a:graphic xmlns:a="http://schemas.openxmlformats.org/drawingml/2006/main">
                        <a:graphicData uri="http://schemas.microsoft.com/office/word/2010/wordprocessingShape">
                          <wps:wsp>
                            <wps:cNvSpPr/>
                            <wps:spPr>
                              <a:xfrm>
                                <a:off x="0" y="0"/>
                                <a:ext cx="7724775" cy="87630"/>
                              </a:xfrm>
                              <a:prstGeom prst="rect">
                                <a:avLst/>
                              </a:prstGeom>
                              <a:solidFill>
                                <a:srgbClr val="FF79FF"/>
                              </a:solidFill>
                              <a:ln>
                                <a:noFill/>
                              </a:ln>
                              <a:effectLst/>
                            </wps:spPr>
                            <wps:style>
                              <a:lnRef idx="1">
                                <a:schemeClr val="accent1"/>
                              </a:lnRef>
                              <a:fillRef idx="3">
                                <a:schemeClr val="accent1"/>
                              </a:fillRef>
                              <a:effectRef idx="2">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rto="http://schemas.microsoft.com/office/word/2006/arto">
                  <w:pict>
                    <v:rect id="Rectangle 219" style="position:absolute;margin-left:-59.25pt;margin-top:31.7pt;width:608.25pt;height:6.9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fillcolor="#ff79ff" stroked="f" strokeweight=".5pt" w14:anchorId="48C6E3C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"/>
                  </w:pict>
                </mc:Fallback>
              </mc:AlternateContent>
            </w:r>
            <w:r w:rsidR="4A739DDF">
              <w:rPr>
                <w:rFonts w:cs="Arial"/>
                <w:b/>
                <w:bCs/>
                <w:sz w:val="28"/>
                <w:szCs w:val="28"/>
              </w:rPr>
              <w:t>You</w:t>
            </w:r>
            <w:r w:rsidR="0074120E">
              <w:rPr>
                <w:rFonts w:cs="Arial"/>
                <w:b/>
                <w:bCs/>
                <w:sz w:val="28"/>
                <w:szCs w:val="28"/>
              </w:rPr>
              <w:t>th</w:t>
            </w:r>
            <w:r w:rsidR="4A739DDF">
              <w:rPr>
                <w:rFonts w:cs="Arial"/>
                <w:b/>
                <w:bCs/>
                <w:sz w:val="28"/>
                <w:szCs w:val="28"/>
              </w:rPr>
              <w:t xml:space="preserve"> </w:t>
            </w:r>
            <w:r w:rsidR="00DC7C6B">
              <w:rPr>
                <w:rFonts w:cs="Arial"/>
                <w:b/>
                <w:bCs/>
                <w:sz w:val="28"/>
                <w:szCs w:val="28"/>
              </w:rPr>
              <w:t>Engagement Officer</w:t>
            </w:r>
          </w:p>
          <w:p w14:paraId="7188DF02" w14:textId="1C1E7F7C" w:rsidR="00FE2FD8" w:rsidRPr="00612638" w:rsidRDefault="00FE2FD8" w:rsidP="00920C44">
            <w:pPr>
              <w:spacing w:before="120" w:after="120"/>
              <w:rPr>
                <w:rFonts w:cs="Arial"/>
                <w:b/>
                <w:bCs/>
                <w:sz w:val="28"/>
                <w:szCs w:val="28"/>
              </w:rPr>
            </w:pPr>
          </w:p>
        </w:tc>
      </w:tr>
      <w:tr w:rsidR="006C6CFA" w:rsidRPr="00612638" w14:paraId="4D4729CC" w14:textId="77777777" w:rsidTr="411C9E11">
        <w:tblPrEx>
          <w:tblBorders>
            <w:top w:val="single" w:sz="4" w:space="0" w:color="C9C8C5"/>
            <w:left w:val="single" w:sz="4" w:space="0" w:color="C9C8C5"/>
            <w:bottom w:val="single" w:sz="4" w:space="0" w:color="C9C8C5"/>
            <w:right w:val="single" w:sz="4" w:space="0" w:color="C9C8C5"/>
            <w:insideH w:val="single" w:sz="4" w:space="0" w:color="C9C8C5"/>
            <w:insideV w:val="single" w:sz="4" w:space="0" w:color="C9C8C5"/>
          </w:tblBorders>
        </w:tblPrEx>
        <w:trPr>
          <w:trHeight w:val="567"/>
        </w:trPr>
        <w:tc>
          <w:tcPr>
            <w:tcW w:w="254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F97FF"/>
            <w:vAlign w:val="center"/>
          </w:tcPr>
          <w:p w14:paraId="445701E2" w14:textId="26D633BA" w:rsidR="006C6CFA" w:rsidRPr="00D57903" w:rsidRDefault="006C6CFA" w:rsidP="002F3777">
            <w:pPr>
              <w:spacing w:after="0"/>
              <w:rPr>
                <w:rFonts w:cs="Arial"/>
                <w:b/>
                <w:bCs/>
                <w:color w:val="auto"/>
                <w:sz w:val="21"/>
                <w:szCs w:val="21"/>
                <w:lang w:val="en-US"/>
              </w:rPr>
            </w:pPr>
            <w:r w:rsidRPr="00D57903">
              <w:rPr>
                <w:rFonts w:cs="Arial"/>
                <w:b/>
                <w:bCs/>
                <w:color w:val="auto"/>
                <w:sz w:val="21"/>
                <w:szCs w:val="21"/>
                <w:lang w:val="en-US"/>
              </w:rPr>
              <w:t>Job Title</w:t>
            </w:r>
          </w:p>
        </w:tc>
        <w:tc>
          <w:tcPr>
            <w:tcW w:w="7195" w:type="dxa"/>
            <w:gridSpan w:val="4"/>
            <w:tcBorders>
              <w:top w:val="single" w:sz="4" w:space="0" w:color="FF97FF"/>
              <w:left w:val="single" w:sz="4" w:space="0" w:color="FFFFFF" w:themeColor="background1"/>
              <w:bottom w:val="single" w:sz="4" w:space="0" w:color="FF97FF"/>
              <w:right w:val="single" w:sz="4" w:space="0" w:color="FF97FF"/>
            </w:tcBorders>
            <w:shd w:val="clear" w:color="auto" w:fill="auto"/>
            <w:vAlign w:val="center"/>
          </w:tcPr>
          <w:p w14:paraId="15C1F7AB" w14:textId="776DC50D" w:rsidR="006C6CFA" w:rsidRPr="00D57903" w:rsidRDefault="0074120E" w:rsidP="002F3777">
            <w:pPr>
              <w:spacing w:before="120" w:after="0"/>
              <w:rPr>
                <w:rFonts w:cs="Arial"/>
                <w:i/>
                <w:iCs/>
                <w:sz w:val="21"/>
                <w:szCs w:val="21"/>
              </w:rPr>
            </w:pPr>
            <w:r>
              <w:rPr>
                <w:sz w:val="21"/>
              </w:rPr>
              <w:t xml:space="preserve">Youth </w:t>
            </w:r>
            <w:r w:rsidR="00DC7C6B">
              <w:rPr>
                <w:sz w:val="21"/>
              </w:rPr>
              <w:t>Engagement Officer</w:t>
            </w:r>
          </w:p>
        </w:tc>
      </w:tr>
      <w:tr w:rsidR="006C6CFA" w:rsidRPr="00612638" w14:paraId="37651E50" w14:textId="77777777" w:rsidTr="411C9E11">
        <w:tblPrEx>
          <w:tblBorders>
            <w:top w:val="single" w:sz="4" w:space="0" w:color="C9C8C5"/>
            <w:left w:val="single" w:sz="4" w:space="0" w:color="C9C8C5"/>
            <w:bottom w:val="single" w:sz="4" w:space="0" w:color="C9C8C5"/>
            <w:right w:val="single" w:sz="4" w:space="0" w:color="C9C8C5"/>
            <w:insideH w:val="single" w:sz="4" w:space="0" w:color="C9C8C5"/>
            <w:insideV w:val="single" w:sz="4" w:space="0" w:color="C9C8C5"/>
          </w:tblBorders>
        </w:tblPrEx>
        <w:trPr>
          <w:trHeight w:val="567"/>
        </w:trPr>
        <w:tc>
          <w:tcPr>
            <w:tcW w:w="254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F97FF"/>
            <w:vAlign w:val="center"/>
          </w:tcPr>
          <w:p w14:paraId="7A156094" w14:textId="2ACAD522" w:rsidR="006C6CFA" w:rsidRPr="00D57903" w:rsidRDefault="006C6CFA" w:rsidP="002F3777">
            <w:pPr>
              <w:spacing w:after="0"/>
              <w:rPr>
                <w:rFonts w:cs="Arial"/>
                <w:b/>
                <w:bCs/>
                <w:color w:val="auto"/>
                <w:sz w:val="21"/>
                <w:szCs w:val="21"/>
                <w:lang w:val="en-US"/>
              </w:rPr>
            </w:pPr>
            <w:r w:rsidRPr="00D57903">
              <w:rPr>
                <w:rFonts w:cs="Arial"/>
                <w:b/>
                <w:bCs/>
                <w:color w:val="auto"/>
                <w:sz w:val="21"/>
                <w:szCs w:val="21"/>
                <w:lang w:val="en-US"/>
              </w:rPr>
              <w:t>Reports to:</w:t>
            </w:r>
          </w:p>
        </w:tc>
        <w:tc>
          <w:tcPr>
            <w:tcW w:w="7195" w:type="dxa"/>
            <w:gridSpan w:val="4"/>
            <w:tcBorders>
              <w:top w:val="single" w:sz="4" w:space="0" w:color="FF97FF"/>
              <w:left w:val="single" w:sz="4" w:space="0" w:color="FFFFFF" w:themeColor="background1"/>
              <w:bottom w:val="single" w:sz="4" w:space="0" w:color="FF97FF"/>
              <w:right w:val="single" w:sz="4" w:space="0" w:color="FF97FF"/>
            </w:tcBorders>
            <w:shd w:val="clear" w:color="auto" w:fill="auto"/>
            <w:vAlign w:val="center"/>
          </w:tcPr>
          <w:p w14:paraId="3E1B464F" w14:textId="241D4C42" w:rsidR="006C6CFA" w:rsidRPr="00FE0085" w:rsidRDefault="00201DF0" w:rsidP="002F3777">
            <w:pPr>
              <w:spacing w:before="120" w:after="0"/>
              <w:rPr>
                <w:rFonts w:eastAsia="Arial" w:cs="Arial"/>
                <w:sz w:val="21"/>
                <w:szCs w:val="21"/>
                <w:lang w:val="en-US"/>
              </w:rPr>
            </w:pPr>
            <w:r>
              <w:rPr>
                <w:sz w:val="21"/>
              </w:rPr>
              <w:t xml:space="preserve">Manager, </w:t>
            </w:r>
            <w:r w:rsidR="00DC7C6B">
              <w:rPr>
                <w:sz w:val="21"/>
              </w:rPr>
              <w:t xml:space="preserve">Lived Experience and Workplace Partnerships </w:t>
            </w:r>
          </w:p>
        </w:tc>
      </w:tr>
      <w:tr w:rsidR="00B10F17" w:rsidRPr="00612638" w14:paraId="2BE82B8E" w14:textId="77777777" w:rsidTr="411C9E11">
        <w:tblPrEx>
          <w:tblBorders>
            <w:top w:val="single" w:sz="4" w:space="0" w:color="C9C8C5"/>
            <w:left w:val="single" w:sz="4" w:space="0" w:color="C9C8C5"/>
            <w:bottom w:val="single" w:sz="4" w:space="0" w:color="C9C8C5"/>
            <w:right w:val="single" w:sz="4" w:space="0" w:color="C9C8C5"/>
            <w:insideH w:val="single" w:sz="4" w:space="0" w:color="C9C8C5"/>
            <w:insideV w:val="single" w:sz="4" w:space="0" w:color="C9C8C5"/>
          </w:tblBorders>
        </w:tblPrEx>
        <w:trPr>
          <w:trHeight w:val="567"/>
        </w:trPr>
        <w:tc>
          <w:tcPr>
            <w:tcW w:w="254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F97FF"/>
            <w:vAlign w:val="center"/>
          </w:tcPr>
          <w:p w14:paraId="486E47EA" w14:textId="4ADEA8B0" w:rsidR="00B10F17" w:rsidRPr="00D57903" w:rsidRDefault="00B10F17" w:rsidP="00B10F17">
            <w:pPr>
              <w:spacing w:after="0"/>
              <w:rPr>
                <w:rFonts w:cs="Arial"/>
                <w:b/>
                <w:bCs/>
                <w:color w:val="auto"/>
                <w:sz w:val="21"/>
                <w:szCs w:val="21"/>
                <w:lang w:val="en-US"/>
              </w:rPr>
            </w:pPr>
            <w:r w:rsidRPr="00D57903">
              <w:rPr>
                <w:rFonts w:cs="Arial"/>
                <w:b/>
                <w:bCs/>
                <w:color w:val="auto"/>
                <w:sz w:val="21"/>
                <w:szCs w:val="21"/>
                <w:lang w:val="en-US"/>
              </w:rPr>
              <w:t>Business Unit</w:t>
            </w:r>
          </w:p>
        </w:tc>
        <w:tc>
          <w:tcPr>
            <w:tcW w:w="2324" w:type="dxa"/>
            <w:gridSpan w:val="2"/>
            <w:tcBorders>
              <w:top w:val="single" w:sz="4" w:space="0" w:color="FF97FF"/>
              <w:left w:val="single" w:sz="4" w:space="0" w:color="FFFFFF" w:themeColor="background1"/>
              <w:bottom w:val="single" w:sz="4" w:space="0" w:color="FF97FF"/>
              <w:right w:val="single" w:sz="4" w:space="0" w:color="FF97FF"/>
            </w:tcBorders>
            <w:shd w:val="clear" w:color="auto" w:fill="auto"/>
          </w:tcPr>
          <w:p w14:paraId="49C9B865" w14:textId="4AF46902" w:rsidR="00B10F17" w:rsidRPr="00FE0085" w:rsidRDefault="00DC7C6B" w:rsidP="00B10F17">
            <w:pPr>
              <w:spacing w:before="120" w:after="0"/>
              <w:rPr>
                <w:rFonts w:cs="Arial"/>
                <w:sz w:val="21"/>
                <w:szCs w:val="21"/>
              </w:rPr>
            </w:pPr>
            <w:r>
              <w:rPr>
                <w:sz w:val="21"/>
              </w:rPr>
              <w:t xml:space="preserve">Culture, Operations and Engagement </w:t>
            </w:r>
            <w:r w:rsidR="00B10F17">
              <w:rPr>
                <w:sz w:val="21"/>
              </w:rPr>
              <w:t xml:space="preserve"> </w:t>
            </w:r>
          </w:p>
        </w:tc>
        <w:tc>
          <w:tcPr>
            <w:tcW w:w="2435" w:type="dxa"/>
            <w:tcBorders>
              <w:top w:val="single" w:sz="4" w:space="0" w:color="FF97FF"/>
              <w:left w:val="single" w:sz="4" w:space="0" w:color="FF97FF"/>
              <w:bottom w:val="single" w:sz="4" w:space="0" w:color="FF97FF"/>
              <w:right w:val="single" w:sz="4" w:space="0" w:color="FF97FF"/>
            </w:tcBorders>
            <w:shd w:val="clear" w:color="auto" w:fill="FF97FF"/>
            <w:vAlign w:val="center"/>
          </w:tcPr>
          <w:p w14:paraId="5AB3D31B" w14:textId="006DB131" w:rsidR="00B10F17" w:rsidRPr="00D57903" w:rsidRDefault="00B10F17" w:rsidP="00B10F17">
            <w:pPr>
              <w:spacing w:before="120" w:after="0"/>
              <w:rPr>
                <w:rFonts w:cs="Arial"/>
                <w:b/>
                <w:bCs/>
                <w:sz w:val="21"/>
                <w:szCs w:val="21"/>
              </w:rPr>
            </w:pPr>
            <w:r w:rsidRPr="00D57903">
              <w:rPr>
                <w:rFonts w:cs="Arial"/>
                <w:b/>
                <w:bCs/>
                <w:sz w:val="21"/>
                <w:szCs w:val="21"/>
              </w:rPr>
              <w:t>Team</w:t>
            </w:r>
          </w:p>
        </w:tc>
        <w:tc>
          <w:tcPr>
            <w:tcW w:w="2436" w:type="dxa"/>
            <w:tcBorders>
              <w:top w:val="single" w:sz="4" w:space="0" w:color="FF97FF"/>
              <w:left w:val="single" w:sz="4" w:space="0" w:color="FF97FF"/>
              <w:bottom w:val="single" w:sz="4" w:space="0" w:color="FF97FF"/>
              <w:right w:val="single" w:sz="4" w:space="0" w:color="FF97FF"/>
            </w:tcBorders>
            <w:shd w:val="clear" w:color="auto" w:fill="auto"/>
            <w:vAlign w:val="center"/>
          </w:tcPr>
          <w:p w14:paraId="3D48C631" w14:textId="64BC88EA" w:rsidR="00B10F17" w:rsidRPr="00D57903" w:rsidRDefault="00DC7C6B" w:rsidP="00B10F17">
            <w:pPr>
              <w:spacing w:before="120" w:after="0"/>
              <w:rPr>
                <w:rFonts w:cs="Arial"/>
                <w:sz w:val="21"/>
                <w:szCs w:val="21"/>
              </w:rPr>
            </w:pPr>
            <w:r>
              <w:rPr>
                <w:sz w:val="21"/>
                <w:szCs w:val="21"/>
              </w:rPr>
              <w:t>Lived Experience Team</w:t>
            </w:r>
          </w:p>
        </w:tc>
      </w:tr>
      <w:tr w:rsidR="00B10F17" w:rsidRPr="00612638" w14:paraId="4D9DEEB8" w14:textId="77777777" w:rsidTr="411C9E11">
        <w:tblPrEx>
          <w:tblBorders>
            <w:top w:val="single" w:sz="4" w:space="0" w:color="C9C8C5"/>
            <w:left w:val="single" w:sz="4" w:space="0" w:color="C9C8C5"/>
            <w:bottom w:val="single" w:sz="4" w:space="0" w:color="C9C8C5"/>
            <w:right w:val="single" w:sz="4" w:space="0" w:color="C9C8C5"/>
            <w:insideH w:val="single" w:sz="4" w:space="0" w:color="C9C8C5"/>
            <w:insideV w:val="single" w:sz="4" w:space="0" w:color="C9C8C5"/>
          </w:tblBorders>
        </w:tblPrEx>
        <w:tc>
          <w:tcPr>
            <w:tcW w:w="2547"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FF97FF"/>
          </w:tcPr>
          <w:p w14:paraId="67B1E35C" w14:textId="61AFEFCB" w:rsidR="00B10F17" w:rsidRPr="00D57903" w:rsidRDefault="00B10F17" w:rsidP="00B10F17">
            <w:pPr>
              <w:spacing w:before="240"/>
              <w:rPr>
                <w:rFonts w:cs="Arial"/>
                <w:b/>
                <w:bCs/>
                <w:color w:val="auto"/>
                <w:sz w:val="21"/>
                <w:szCs w:val="21"/>
                <w:lang w:val="en-US"/>
              </w:rPr>
            </w:pPr>
            <w:r w:rsidRPr="00D57903">
              <w:rPr>
                <w:rFonts w:cs="Arial"/>
                <w:b/>
                <w:bCs/>
                <w:color w:val="auto"/>
                <w:sz w:val="21"/>
                <w:szCs w:val="21"/>
                <w:lang w:val="en-US"/>
              </w:rPr>
              <w:t>Contract Type</w:t>
            </w:r>
          </w:p>
        </w:tc>
        <w:tc>
          <w:tcPr>
            <w:tcW w:w="7195" w:type="dxa"/>
            <w:gridSpan w:val="4"/>
            <w:tcBorders>
              <w:top w:val="single" w:sz="4" w:space="0" w:color="FF97FF"/>
              <w:left w:val="single" w:sz="4" w:space="0" w:color="FFFFFF" w:themeColor="background1"/>
              <w:bottom w:val="single" w:sz="4" w:space="0" w:color="FFFFFF" w:themeColor="background1"/>
              <w:right w:val="single" w:sz="4" w:space="0" w:color="FF97FF"/>
            </w:tcBorders>
            <w:shd w:val="clear" w:color="auto" w:fill="auto"/>
          </w:tcPr>
          <w:p w14:paraId="172AFD3A" w14:textId="34C3D808" w:rsidR="00026434" w:rsidRDefault="003243F9" w:rsidP="00026434">
            <w:pPr>
              <w:pStyle w:val="TableParagraph"/>
              <w:spacing w:before="119" w:line="360" w:lineRule="auto"/>
              <w:ind w:left="0"/>
              <w:rPr>
                <w:sz w:val="21"/>
              </w:rPr>
            </w:pPr>
            <w:r>
              <w:rPr>
                <w:sz w:val="21"/>
              </w:rPr>
              <w:t>0.8EFT</w:t>
            </w:r>
            <w:r w:rsidR="00026434">
              <w:rPr>
                <w:sz w:val="21"/>
              </w:rPr>
              <w:t xml:space="preserve">, </w:t>
            </w:r>
            <w:r>
              <w:rPr>
                <w:sz w:val="21"/>
              </w:rPr>
              <w:t xml:space="preserve">18-months </w:t>
            </w:r>
            <w:r w:rsidR="00026434">
              <w:rPr>
                <w:sz w:val="21"/>
              </w:rPr>
              <w:t xml:space="preserve">fixed term contract </w:t>
            </w:r>
          </w:p>
          <w:p w14:paraId="674146BA" w14:textId="4C42B7E0" w:rsidR="00026434" w:rsidRPr="00026434" w:rsidRDefault="00026434" w:rsidP="00026434">
            <w:pPr>
              <w:pStyle w:val="TableParagraph"/>
              <w:spacing w:before="3" w:line="360" w:lineRule="auto"/>
              <w:ind w:left="0" w:right="593"/>
              <w:rPr>
                <w:sz w:val="21"/>
              </w:rPr>
            </w:pPr>
            <w:r w:rsidRPr="00026434">
              <w:rPr>
                <w:sz w:val="21"/>
              </w:rPr>
              <w:t xml:space="preserve">Safe and Equal Level </w:t>
            </w:r>
            <w:r w:rsidR="00882C27">
              <w:rPr>
                <w:sz w:val="21"/>
              </w:rPr>
              <w:t>5</w:t>
            </w:r>
            <w:r w:rsidRPr="00026434">
              <w:rPr>
                <w:sz w:val="21"/>
              </w:rPr>
              <w:t>.1 (as per Safe and Equal Enterprise Agreement 2024-2026)</w:t>
            </w:r>
          </w:p>
          <w:p w14:paraId="4E43314D" w14:textId="3244428B" w:rsidR="00026434" w:rsidRPr="00026434" w:rsidRDefault="00026434" w:rsidP="00026434">
            <w:pPr>
              <w:pStyle w:val="TableParagraph"/>
              <w:spacing w:before="3" w:line="360" w:lineRule="auto"/>
              <w:ind w:left="0" w:right="593"/>
              <w:rPr>
                <w:sz w:val="21"/>
              </w:rPr>
            </w:pPr>
            <w:r w:rsidRPr="0035245C">
              <w:rPr>
                <w:sz w:val="21"/>
              </w:rPr>
              <w:t xml:space="preserve">Annual Salary: </w:t>
            </w:r>
            <w:r w:rsidR="00AC0029" w:rsidRPr="0035245C">
              <w:rPr>
                <w:sz w:val="21"/>
                <w:lang w:val="en-AU"/>
              </w:rPr>
              <w:t>$</w:t>
            </w:r>
            <w:r w:rsidR="00AC0029" w:rsidRPr="00AC0029">
              <w:rPr>
                <w:sz w:val="21"/>
                <w:lang w:val="en-AU"/>
              </w:rPr>
              <w:t>99,430.79</w:t>
            </w:r>
            <w:r w:rsidR="0035245C">
              <w:rPr>
                <w:sz w:val="21"/>
                <w:lang w:val="en-AU"/>
              </w:rPr>
              <w:t>, plus 11.5% superannuation</w:t>
            </w:r>
          </w:p>
          <w:p w14:paraId="4A5DF672" w14:textId="58E394B1" w:rsidR="00FA7C4D" w:rsidRDefault="00026434" w:rsidP="00FA7C4D">
            <w:pPr>
              <w:pStyle w:val="TableParagraph"/>
              <w:spacing w:before="3" w:line="360" w:lineRule="auto"/>
              <w:ind w:left="0" w:right="593"/>
              <w:rPr>
                <w:sz w:val="21"/>
              </w:rPr>
            </w:pPr>
            <w:r>
              <w:rPr>
                <w:sz w:val="21"/>
              </w:rPr>
              <w:t>Salary sacrificing arrangements are offered within Australian</w:t>
            </w:r>
            <w:r w:rsidR="00EA2F30">
              <w:rPr>
                <w:sz w:val="21"/>
              </w:rPr>
              <w:t xml:space="preserve"> </w:t>
            </w:r>
            <w:r>
              <w:rPr>
                <w:sz w:val="21"/>
              </w:rPr>
              <w:t>Taxation Office guidelines</w:t>
            </w:r>
          </w:p>
          <w:p w14:paraId="55AFA01A" w14:textId="53D26AF4" w:rsidR="00B10F17" w:rsidRPr="00FA7C4D" w:rsidRDefault="00026434" w:rsidP="00FA7C4D">
            <w:pPr>
              <w:pStyle w:val="TableParagraph"/>
              <w:spacing w:before="3" w:line="360" w:lineRule="auto"/>
              <w:ind w:left="0" w:right="593"/>
              <w:rPr>
                <w:sz w:val="21"/>
              </w:rPr>
            </w:pPr>
            <w:r>
              <w:rPr>
                <w:sz w:val="21"/>
              </w:rPr>
              <w:t>Office Location: Carlton</w:t>
            </w:r>
          </w:p>
        </w:tc>
      </w:tr>
      <w:tr w:rsidR="00B10F17" w:rsidRPr="00612638" w14:paraId="528C0A25" w14:textId="77777777" w:rsidTr="411C9E11">
        <w:tblPrEx>
          <w:tblBorders>
            <w:top w:val="single" w:sz="4" w:space="0" w:color="C9C8C5"/>
            <w:left w:val="single" w:sz="4" w:space="0" w:color="C9C8C5"/>
            <w:bottom w:val="single" w:sz="4" w:space="0" w:color="C9C8C5"/>
            <w:right w:val="single" w:sz="4" w:space="0" w:color="C9C8C5"/>
            <w:insideH w:val="single" w:sz="4" w:space="0" w:color="C9C8C5"/>
            <w:insideV w:val="single" w:sz="4" w:space="0" w:color="C9C8C5"/>
          </w:tblBorders>
        </w:tblPrEx>
        <w:tc>
          <w:tcPr>
            <w:tcW w:w="9742" w:type="dxa"/>
            <w:gridSpan w:val="5"/>
            <w:tcBorders>
              <w:top w:val="single" w:sz="4" w:space="0" w:color="FFFFFF" w:themeColor="background1"/>
              <w:left w:val="single" w:sz="4" w:space="0" w:color="FF97FF"/>
              <w:bottom w:val="single" w:sz="4" w:space="0" w:color="FF97FF"/>
              <w:right w:val="single" w:sz="4" w:space="0" w:color="FF97FF"/>
            </w:tcBorders>
            <w:shd w:val="clear" w:color="auto" w:fill="FF97FF"/>
          </w:tcPr>
          <w:p w14:paraId="455B16F2" w14:textId="18E87A8B" w:rsidR="00B10F17" w:rsidRPr="00D57903" w:rsidRDefault="00B10F17" w:rsidP="00B10F17">
            <w:pPr>
              <w:spacing w:before="120" w:after="120"/>
              <w:rPr>
                <w:rFonts w:cs="Arial"/>
                <w:b/>
                <w:bCs/>
                <w:sz w:val="21"/>
                <w:szCs w:val="21"/>
              </w:rPr>
            </w:pPr>
            <w:r w:rsidRPr="00D57903">
              <w:rPr>
                <w:rFonts w:cs="Arial"/>
                <w:b/>
                <w:bCs/>
                <w:sz w:val="21"/>
                <w:szCs w:val="21"/>
              </w:rPr>
              <w:t>Primary Purpose of this Position</w:t>
            </w:r>
          </w:p>
        </w:tc>
      </w:tr>
      <w:tr w:rsidR="00B10F17" w:rsidRPr="00612638" w14:paraId="7F6DB49F" w14:textId="77777777" w:rsidTr="411C9E11">
        <w:tblPrEx>
          <w:tblBorders>
            <w:top w:val="single" w:sz="4" w:space="0" w:color="C9C8C5"/>
            <w:left w:val="single" w:sz="4" w:space="0" w:color="C9C8C5"/>
            <w:bottom w:val="single" w:sz="4" w:space="0" w:color="C9C8C5"/>
            <w:right w:val="single" w:sz="4" w:space="0" w:color="C9C8C5"/>
            <w:insideH w:val="single" w:sz="4" w:space="0" w:color="C9C8C5"/>
            <w:insideV w:val="single" w:sz="4" w:space="0" w:color="C9C8C5"/>
          </w:tblBorders>
        </w:tblPrEx>
        <w:tc>
          <w:tcPr>
            <w:tcW w:w="9742" w:type="dxa"/>
            <w:gridSpan w:val="5"/>
            <w:tcBorders>
              <w:top w:val="single" w:sz="4" w:space="0" w:color="FF97FF"/>
              <w:left w:val="single" w:sz="4" w:space="0" w:color="FF97FF"/>
              <w:bottom w:val="single" w:sz="4" w:space="0" w:color="FF97FF"/>
              <w:right w:val="single" w:sz="4" w:space="0" w:color="FF97FF"/>
            </w:tcBorders>
            <w:shd w:val="clear" w:color="auto" w:fill="auto"/>
          </w:tcPr>
          <w:p w14:paraId="6FE9F6B3" w14:textId="27B6189E" w:rsidR="004C2878" w:rsidRPr="00CB2EE4" w:rsidRDefault="001548D4" w:rsidP="00F40F4E">
            <w:pPr>
              <w:rPr>
                <w:rFonts w:cs="Arial"/>
                <w:color w:val="auto"/>
                <w:sz w:val="20"/>
                <w:szCs w:val="20"/>
              </w:rPr>
            </w:pPr>
            <w:r>
              <w:rPr>
                <w:rFonts w:cs="Arial"/>
                <w:color w:val="auto"/>
                <w:sz w:val="20"/>
                <w:szCs w:val="20"/>
              </w:rPr>
              <w:br/>
            </w:r>
            <w:r w:rsidR="003532F4" w:rsidRPr="003532F4">
              <w:rPr>
                <w:rFonts w:cs="Arial"/>
                <w:color w:val="auto"/>
                <w:sz w:val="20"/>
                <w:szCs w:val="20"/>
              </w:rPr>
              <w:t>Safe and Equal’s Lived Experience Program works with survivor advocates to improve family violence policies, systems, and services. However, the voices of children and young people—</w:t>
            </w:r>
            <w:r w:rsidR="003532F4" w:rsidRPr="00CB2EE4">
              <w:rPr>
                <w:rFonts w:cs="Arial"/>
                <w:color w:val="auto"/>
                <w:sz w:val="20"/>
                <w:szCs w:val="20"/>
              </w:rPr>
              <w:t xml:space="preserve"> who </w:t>
            </w:r>
            <w:r w:rsidR="003532F4">
              <w:rPr>
                <w:rFonts w:cs="Arial"/>
                <w:sz w:val="20"/>
                <w:szCs w:val="20"/>
              </w:rPr>
              <w:t>are victim survivors of family violence in their own right</w:t>
            </w:r>
            <w:r w:rsidR="003532F4" w:rsidRPr="003532F4">
              <w:rPr>
                <w:rFonts w:cs="Arial"/>
                <w:color w:val="auto"/>
                <w:sz w:val="20"/>
                <w:szCs w:val="20"/>
              </w:rPr>
              <w:t xml:space="preserve"> —are often missing from these conversations.</w:t>
            </w:r>
          </w:p>
          <w:p w14:paraId="4B81D55D" w14:textId="2C3240F9" w:rsidR="00844E93" w:rsidRDefault="00844E93" w:rsidP="00F40F4E">
            <w:pPr>
              <w:rPr>
                <w:rFonts w:cs="Arial"/>
                <w:color w:val="auto"/>
                <w:sz w:val="20"/>
                <w:szCs w:val="20"/>
              </w:rPr>
            </w:pPr>
            <w:r w:rsidRPr="00844E93">
              <w:rPr>
                <w:rFonts w:cs="Arial"/>
                <w:color w:val="auto"/>
                <w:sz w:val="20"/>
                <w:szCs w:val="20"/>
              </w:rPr>
              <w:t xml:space="preserve">Research, including the 2024 ANROWS </w:t>
            </w:r>
            <w:proofErr w:type="gramStart"/>
            <w:r w:rsidRPr="00844E93">
              <w:rPr>
                <w:rFonts w:cs="Arial"/>
                <w:color w:val="auto"/>
                <w:sz w:val="20"/>
                <w:szCs w:val="20"/>
              </w:rPr>
              <w:t xml:space="preserve">report </w:t>
            </w:r>
            <w:r w:rsidRPr="00844E93">
              <w:rPr>
                <w:rFonts w:cs="Arial"/>
                <w:i/>
                <w:iCs/>
                <w:color w:val="auto"/>
                <w:sz w:val="20"/>
                <w:szCs w:val="20"/>
              </w:rPr>
              <w:t>In Their Own Right</w:t>
            </w:r>
            <w:r w:rsidRPr="00844E93">
              <w:rPr>
                <w:rFonts w:cs="Arial"/>
                <w:color w:val="auto"/>
                <w:sz w:val="20"/>
                <w:szCs w:val="20"/>
              </w:rPr>
              <w:t>, shows</w:t>
            </w:r>
            <w:proofErr w:type="gramEnd"/>
            <w:r w:rsidRPr="00844E93">
              <w:rPr>
                <w:rFonts w:cs="Arial"/>
                <w:color w:val="auto"/>
                <w:sz w:val="20"/>
                <w:szCs w:val="20"/>
              </w:rPr>
              <w:t xml:space="preserve"> the need for better ways to engage young </w:t>
            </w:r>
            <w:r>
              <w:rPr>
                <w:rFonts w:cs="Arial"/>
                <w:color w:val="auto"/>
                <w:sz w:val="20"/>
                <w:szCs w:val="20"/>
              </w:rPr>
              <w:t xml:space="preserve">victim </w:t>
            </w:r>
            <w:r w:rsidRPr="00844E93">
              <w:rPr>
                <w:rFonts w:cs="Arial"/>
                <w:color w:val="auto"/>
                <w:sz w:val="20"/>
                <w:szCs w:val="20"/>
              </w:rPr>
              <w:t xml:space="preserve">survivors in a meaningful and lasting way. Safe and Equal’s member organisations have also pointed out gaps in how young people’s specific needs are addressed. In response, Safe and Equal is launching a Youth Engagement Project (YEP) to better include young </w:t>
            </w:r>
            <w:r>
              <w:rPr>
                <w:rFonts w:cs="Arial"/>
                <w:color w:val="auto"/>
                <w:sz w:val="20"/>
                <w:szCs w:val="20"/>
              </w:rPr>
              <w:t xml:space="preserve">people’s perspectives into </w:t>
            </w:r>
            <w:r w:rsidRPr="00844E93">
              <w:rPr>
                <w:rFonts w:cs="Arial"/>
                <w:color w:val="auto"/>
                <w:sz w:val="20"/>
                <w:szCs w:val="20"/>
              </w:rPr>
              <w:t xml:space="preserve">advocacy and reform. This aligns with our strategic priority of </w:t>
            </w:r>
            <w:r w:rsidR="00BC487E">
              <w:rPr>
                <w:rFonts w:cs="Arial"/>
                <w:color w:val="auto"/>
                <w:sz w:val="20"/>
                <w:szCs w:val="20"/>
              </w:rPr>
              <w:t>‘</w:t>
            </w:r>
            <w:r w:rsidR="00BC487E" w:rsidRPr="00BC487E">
              <w:rPr>
                <w:rFonts w:cs="Arial"/>
                <w:color w:val="auto"/>
                <w:sz w:val="20"/>
                <w:szCs w:val="20"/>
              </w:rPr>
              <w:t>developing a client-centred family violence system</w:t>
            </w:r>
            <w:r w:rsidR="00BC487E">
              <w:rPr>
                <w:rFonts w:cs="Arial"/>
                <w:color w:val="auto"/>
                <w:sz w:val="20"/>
                <w:szCs w:val="20"/>
              </w:rPr>
              <w:t>’</w:t>
            </w:r>
            <w:r w:rsidRPr="00844E93">
              <w:rPr>
                <w:rFonts w:cs="Arial"/>
                <w:color w:val="auto"/>
                <w:sz w:val="20"/>
                <w:szCs w:val="20"/>
              </w:rPr>
              <w:t>.</w:t>
            </w:r>
          </w:p>
          <w:p w14:paraId="2B509363" w14:textId="554D89EB" w:rsidR="001824A2" w:rsidRPr="001824A2" w:rsidRDefault="001824A2" w:rsidP="001824A2">
            <w:pPr>
              <w:rPr>
                <w:rFonts w:cs="Arial"/>
                <w:color w:val="auto"/>
                <w:sz w:val="20"/>
                <w:szCs w:val="20"/>
                <w:lang w:val="en-US"/>
              </w:rPr>
            </w:pPr>
            <w:r w:rsidRPr="001824A2">
              <w:rPr>
                <w:rFonts w:cs="Arial"/>
                <w:color w:val="auto"/>
                <w:sz w:val="20"/>
                <w:szCs w:val="20"/>
                <w:lang w:val="en-US"/>
              </w:rPr>
              <w:t>The YEP is an 18-month initiative that will bring together key groups to help create a lasting, youth-led approach to engagement. The goal is to develop a youth-focused approach that shapes advocacy and changes in the family violence system. Insights from the consultation process will help create a long-term model for youth engagement. This model will also support Safe and Equal in securing ongoing funding and making sure youth perspectives remain a key part of family violence reforms.</w:t>
            </w:r>
          </w:p>
          <w:p w14:paraId="3DE46E71" w14:textId="4175F2B1" w:rsidR="001548D4" w:rsidRPr="001548D4" w:rsidRDefault="00E132C0" w:rsidP="001548D4">
            <w:pPr>
              <w:rPr>
                <w:rFonts w:cs="Arial"/>
                <w:color w:val="auto"/>
                <w:sz w:val="20"/>
                <w:szCs w:val="20"/>
              </w:rPr>
            </w:pPr>
            <w:r w:rsidRPr="00E132C0">
              <w:rPr>
                <w:rFonts w:cs="Arial"/>
                <w:color w:val="auto"/>
                <w:sz w:val="20"/>
                <w:szCs w:val="20"/>
                <w:lang w:val="en-US"/>
              </w:rPr>
              <w:t xml:space="preserve">The Youth Engagement Officer </w:t>
            </w:r>
            <w:r w:rsidR="00E42FBD">
              <w:rPr>
                <w:rFonts w:cs="Arial"/>
                <w:color w:val="auto"/>
                <w:sz w:val="20"/>
                <w:szCs w:val="20"/>
                <w:lang w:val="en-US"/>
              </w:rPr>
              <w:t xml:space="preserve">(YEO) </w:t>
            </w:r>
            <w:r w:rsidRPr="00E132C0">
              <w:rPr>
                <w:rFonts w:cs="Arial"/>
                <w:color w:val="auto"/>
                <w:sz w:val="20"/>
                <w:szCs w:val="20"/>
                <w:lang w:val="en-US"/>
              </w:rPr>
              <w:t xml:space="preserve">will lead this work, </w:t>
            </w:r>
            <w:r w:rsidR="00F40F4E" w:rsidRPr="00CB2EE4">
              <w:rPr>
                <w:rFonts w:cs="Arial"/>
                <w:color w:val="auto"/>
                <w:sz w:val="20"/>
                <w:szCs w:val="20"/>
              </w:rPr>
              <w:t xml:space="preserve">engaging with a broad range of stakeholders, including young people, service providers, advocacy groups, </w:t>
            </w:r>
            <w:r w:rsidR="00BC487E">
              <w:rPr>
                <w:rFonts w:cs="Arial"/>
                <w:color w:val="auto"/>
                <w:sz w:val="20"/>
                <w:szCs w:val="20"/>
              </w:rPr>
              <w:t xml:space="preserve">Safe and Equal colleagues </w:t>
            </w:r>
            <w:r w:rsidR="00F40F4E" w:rsidRPr="00CB2EE4">
              <w:rPr>
                <w:rFonts w:cs="Arial"/>
                <w:color w:val="auto"/>
                <w:sz w:val="20"/>
                <w:szCs w:val="20"/>
              </w:rPr>
              <w:t xml:space="preserve">and experts in youth participation. </w:t>
            </w:r>
            <w:r w:rsidR="001548D4">
              <w:rPr>
                <w:rFonts w:cs="Arial"/>
                <w:color w:val="auto"/>
                <w:sz w:val="20"/>
                <w:szCs w:val="20"/>
                <w:lang w:val="en-US"/>
              </w:rPr>
              <w:t>They will work to en</w:t>
            </w:r>
            <w:r w:rsidR="001548D4" w:rsidRPr="00E132C0">
              <w:rPr>
                <w:rFonts w:cs="Arial"/>
                <w:color w:val="auto"/>
                <w:sz w:val="20"/>
                <w:szCs w:val="20"/>
                <w:lang w:val="en-US"/>
              </w:rPr>
              <w:t xml:space="preserve">sure </w:t>
            </w:r>
            <w:r w:rsidR="001548D4">
              <w:rPr>
                <w:rFonts w:cs="Arial"/>
                <w:color w:val="auto"/>
                <w:sz w:val="20"/>
                <w:szCs w:val="20"/>
                <w:lang w:val="en-US"/>
              </w:rPr>
              <w:t xml:space="preserve">the project </w:t>
            </w:r>
            <w:r w:rsidR="001548D4" w:rsidRPr="00E132C0">
              <w:rPr>
                <w:rFonts w:cs="Arial"/>
                <w:color w:val="auto"/>
                <w:sz w:val="20"/>
                <w:szCs w:val="20"/>
                <w:lang w:val="en-US"/>
              </w:rPr>
              <w:t>is youth-</w:t>
            </w:r>
            <w:proofErr w:type="gramStart"/>
            <w:r w:rsidR="001548D4" w:rsidRPr="00E132C0">
              <w:rPr>
                <w:rFonts w:cs="Arial"/>
                <w:color w:val="auto"/>
                <w:sz w:val="20"/>
                <w:szCs w:val="20"/>
                <w:lang w:val="en-US"/>
              </w:rPr>
              <w:t>led</w:t>
            </w:r>
            <w:proofErr w:type="gramEnd"/>
            <w:r w:rsidR="001548D4" w:rsidRPr="00E132C0">
              <w:rPr>
                <w:rFonts w:cs="Arial"/>
                <w:color w:val="auto"/>
                <w:sz w:val="20"/>
                <w:szCs w:val="20"/>
                <w:lang w:val="en-US"/>
              </w:rPr>
              <w:t>, meaningful, and aligned with Safe and Equal’s advocacy goals.</w:t>
            </w:r>
            <w:r w:rsidR="001548D4">
              <w:rPr>
                <w:rFonts w:cs="Arial"/>
                <w:color w:val="auto"/>
                <w:sz w:val="20"/>
                <w:szCs w:val="20"/>
                <w:lang w:val="en-US"/>
              </w:rPr>
              <w:t xml:space="preserve"> </w:t>
            </w:r>
          </w:p>
        </w:tc>
      </w:tr>
      <w:tr w:rsidR="00B10F17" w:rsidRPr="00612638" w14:paraId="27A4EDEC" w14:textId="77777777" w:rsidTr="411C9E11">
        <w:tblPrEx>
          <w:tblBorders>
            <w:top w:val="single" w:sz="4" w:space="0" w:color="C9C8C5"/>
            <w:left w:val="single" w:sz="4" w:space="0" w:color="C9C8C5"/>
            <w:bottom w:val="single" w:sz="4" w:space="0" w:color="C9C8C5"/>
            <w:right w:val="single" w:sz="4" w:space="0" w:color="C9C8C5"/>
            <w:insideH w:val="single" w:sz="4" w:space="0" w:color="C9C8C5"/>
            <w:insideV w:val="single" w:sz="4" w:space="0" w:color="C9C8C5"/>
          </w:tblBorders>
        </w:tblPrEx>
        <w:tc>
          <w:tcPr>
            <w:tcW w:w="9742" w:type="dxa"/>
            <w:gridSpan w:val="5"/>
            <w:tcBorders>
              <w:top w:val="single" w:sz="4" w:space="0" w:color="FF97FF"/>
              <w:left w:val="single" w:sz="4" w:space="0" w:color="FF97FF"/>
              <w:bottom w:val="single" w:sz="4" w:space="0" w:color="FF97FF"/>
              <w:right w:val="single" w:sz="4" w:space="0" w:color="FF97FF"/>
            </w:tcBorders>
            <w:shd w:val="clear" w:color="auto" w:fill="FF97FF"/>
          </w:tcPr>
          <w:p w14:paraId="1577953C" w14:textId="04E54C12" w:rsidR="00B10F17" w:rsidRPr="00D57903" w:rsidRDefault="00B10F17" w:rsidP="00B10F17">
            <w:pPr>
              <w:spacing w:before="120" w:after="120"/>
              <w:rPr>
                <w:rFonts w:cs="Arial"/>
                <w:b/>
                <w:bCs/>
                <w:sz w:val="21"/>
                <w:szCs w:val="21"/>
              </w:rPr>
            </w:pPr>
            <w:r w:rsidRPr="00D57903">
              <w:rPr>
                <w:rFonts w:cs="Arial"/>
                <w:b/>
                <w:bCs/>
                <w:sz w:val="21"/>
                <w:szCs w:val="21"/>
              </w:rPr>
              <w:lastRenderedPageBreak/>
              <w:t>Scope</w:t>
            </w:r>
          </w:p>
        </w:tc>
      </w:tr>
      <w:tr w:rsidR="00B10F17" w:rsidRPr="00612638" w14:paraId="61C66506" w14:textId="77777777" w:rsidTr="411C9E11">
        <w:tblPrEx>
          <w:tblBorders>
            <w:top w:val="single" w:sz="4" w:space="0" w:color="C9C8C5"/>
            <w:left w:val="single" w:sz="4" w:space="0" w:color="C9C8C5"/>
            <w:bottom w:val="single" w:sz="4" w:space="0" w:color="C9C8C5"/>
            <w:right w:val="single" w:sz="4" w:space="0" w:color="C9C8C5"/>
            <w:insideH w:val="single" w:sz="4" w:space="0" w:color="C9C8C5"/>
            <w:insideV w:val="single" w:sz="4" w:space="0" w:color="C9C8C5"/>
          </w:tblBorders>
        </w:tblPrEx>
        <w:tc>
          <w:tcPr>
            <w:tcW w:w="4871" w:type="dxa"/>
            <w:gridSpan w:val="3"/>
            <w:tcBorders>
              <w:top w:val="single" w:sz="4" w:space="0" w:color="FF97FF"/>
              <w:left w:val="single" w:sz="4" w:space="0" w:color="FF97FF"/>
              <w:bottom w:val="single" w:sz="4" w:space="0" w:color="FF97FF"/>
              <w:right w:val="single" w:sz="4" w:space="0" w:color="FF97FF"/>
            </w:tcBorders>
            <w:shd w:val="clear" w:color="auto" w:fill="FFE4FF"/>
          </w:tcPr>
          <w:p w14:paraId="50D49B56" w14:textId="4195B0FB" w:rsidR="00B10F17" w:rsidRPr="00D57903" w:rsidRDefault="00B10F17" w:rsidP="00B10F17">
            <w:pPr>
              <w:spacing w:before="120" w:after="120"/>
              <w:rPr>
                <w:rFonts w:cs="Arial"/>
                <w:b/>
                <w:bCs/>
                <w:sz w:val="21"/>
                <w:szCs w:val="21"/>
              </w:rPr>
            </w:pPr>
            <w:r w:rsidRPr="00D57903">
              <w:rPr>
                <w:rFonts w:cs="Arial"/>
                <w:b/>
                <w:bCs/>
                <w:sz w:val="21"/>
                <w:szCs w:val="21"/>
              </w:rPr>
              <w:t>Direct Reports</w:t>
            </w:r>
          </w:p>
        </w:tc>
        <w:tc>
          <w:tcPr>
            <w:tcW w:w="4871" w:type="dxa"/>
            <w:gridSpan w:val="2"/>
            <w:tcBorders>
              <w:top w:val="single" w:sz="4" w:space="0" w:color="FF97FF"/>
              <w:left w:val="single" w:sz="4" w:space="0" w:color="FF97FF"/>
              <w:bottom w:val="single" w:sz="4" w:space="0" w:color="FF97FF"/>
              <w:right w:val="single" w:sz="4" w:space="0" w:color="FF97FF"/>
            </w:tcBorders>
            <w:shd w:val="clear" w:color="auto" w:fill="FFE4FF"/>
          </w:tcPr>
          <w:p w14:paraId="38279686" w14:textId="5F4FF20B" w:rsidR="00B10F17" w:rsidRPr="00D57903" w:rsidRDefault="00B10F17" w:rsidP="00B10F17">
            <w:pPr>
              <w:spacing w:before="120" w:after="120"/>
              <w:rPr>
                <w:rFonts w:cs="Arial"/>
                <w:b/>
                <w:bCs/>
                <w:sz w:val="21"/>
                <w:szCs w:val="21"/>
              </w:rPr>
            </w:pPr>
            <w:r w:rsidRPr="00D57903">
              <w:rPr>
                <w:rFonts w:cs="Arial"/>
                <w:b/>
                <w:bCs/>
                <w:sz w:val="21"/>
                <w:szCs w:val="21"/>
              </w:rPr>
              <w:t>Indirect Reports</w:t>
            </w:r>
          </w:p>
        </w:tc>
      </w:tr>
      <w:tr w:rsidR="00B10F17" w:rsidRPr="00612638" w14:paraId="4863FBDD" w14:textId="77777777" w:rsidTr="411C9E11">
        <w:tblPrEx>
          <w:tblBorders>
            <w:top w:val="single" w:sz="4" w:space="0" w:color="C9C8C5"/>
            <w:left w:val="single" w:sz="4" w:space="0" w:color="C9C8C5"/>
            <w:bottom w:val="single" w:sz="4" w:space="0" w:color="C9C8C5"/>
            <w:right w:val="single" w:sz="4" w:space="0" w:color="C9C8C5"/>
            <w:insideH w:val="single" w:sz="4" w:space="0" w:color="C9C8C5"/>
            <w:insideV w:val="single" w:sz="4" w:space="0" w:color="C9C8C5"/>
          </w:tblBorders>
        </w:tblPrEx>
        <w:tc>
          <w:tcPr>
            <w:tcW w:w="4871" w:type="dxa"/>
            <w:gridSpan w:val="3"/>
            <w:tcBorders>
              <w:top w:val="single" w:sz="4" w:space="0" w:color="FF97FF"/>
              <w:left w:val="single" w:sz="4" w:space="0" w:color="FF97FF"/>
              <w:bottom w:val="single" w:sz="4" w:space="0" w:color="FF97FF"/>
              <w:right w:val="single" w:sz="4" w:space="0" w:color="FF97FF"/>
            </w:tcBorders>
            <w:shd w:val="clear" w:color="auto" w:fill="auto"/>
          </w:tcPr>
          <w:p w14:paraId="1AA61B42" w14:textId="64EC5A9F" w:rsidR="00B10F17" w:rsidRPr="00134C60" w:rsidRDefault="007F515E" w:rsidP="00B10F17">
            <w:pPr>
              <w:spacing w:before="120" w:after="120"/>
              <w:rPr>
                <w:rFonts w:cs="Arial"/>
                <w:sz w:val="21"/>
                <w:szCs w:val="21"/>
                <w:lang w:val="en-US"/>
              </w:rPr>
            </w:pPr>
            <w:r w:rsidRPr="61B32F21">
              <w:rPr>
                <w:rFonts w:cs="Arial"/>
                <w:sz w:val="21"/>
                <w:szCs w:val="21"/>
                <w:lang w:val="en-US"/>
              </w:rPr>
              <w:t xml:space="preserve">TBC (dependent on </w:t>
            </w:r>
            <w:proofErr w:type="gramStart"/>
            <w:r w:rsidR="00D47C53" w:rsidRPr="61B32F21">
              <w:rPr>
                <w:rFonts w:cs="Arial"/>
                <w:sz w:val="21"/>
                <w:szCs w:val="21"/>
                <w:lang w:val="en-US"/>
              </w:rPr>
              <w:t>shape</w:t>
            </w:r>
            <w:proofErr w:type="gramEnd"/>
            <w:r w:rsidR="00D47C53" w:rsidRPr="61B32F21">
              <w:rPr>
                <w:rFonts w:cs="Arial"/>
                <w:sz w:val="21"/>
                <w:szCs w:val="21"/>
                <w:lang w:val="en-US"/>
              </w:rPr>
              <w:t xml:space="preserve"> of </w:t>
            </w:r>
            <w:r w:rsidRPr="61B32F21">
              <w:rPr>
                <w:rFonts w:cs="Arial"/>
                <w:sz w:val="21"/>
                <w:szCs w:val="21"/>
                <w:lang w:val="en-US"/>
              </w:rPr>
              <w:t>pilot</w:t>
            </w:r>
            <w:r w:rsidR="00D47C53" w:rsidRPr="61B32F21">
              <w:rPr>
                <w:rFonts w:cs="Arial"/>
                <w:sz w:val="21"/>
                <w:szCs w:val="21"/>
                <w:lang w:val="en-US"/>
              </w:rPr>
              <w:t>)</w:t>
            </w:r>
          </w:p>
        </w:tc>
        <w:tc>
          <w:tcPr>
            <w:tcW w:w="4871" w:type="dxa"/>
            <w:gridSpan w:val="2"/>
            <w:tcBorders>
              <w:top w:val="single" w:sz="4" w:space="0" w:color="FF97FF"/>
              <w:left w:val="single" w:sz="4" w:space="0" w:color="FF97FF"/>
              <w:bottom w:val="single" w:sz="4" w:space="0" w:color="FF97FF"/>
              <w:right w:val="single" w:sz="4" w:space="0" w:color="FF97FF"/>
            </w:tcBorders>
            <w:shd w:val="clear" w:color="auto" w:fill="auto"/>
          </w:tcPr>
          <w:p w14:paraId="52DECCCF" w14:textId="06BB9993" w:rsidR="00B10F17" w:rsidRPr="00D57903" w:rsidRDefault="00061086" w:rsidP="00B10F17">
            <w:pPr>
              <w:spacing w:before="120" w:after="120"/>
              <w:rPr>
                <w:rFonts w:cs="Arial"/>
                <w:sz w:val="21"/>
                <w:szCs w:val="21"/>
              </w:rPr>
            </w:pPr>
            <w:r>
              <w:rPr>
                <w:rFonts w:cs="Arial"/>
                <w:sz w:val="21"/>
                <w:szCs w:val="21"/>
              </w:rPr>
              <w:t>N/A</w:t>
            </w:r>
          </w:p>
        </w:tc>
      </w:tr>
      <w:tr w:rsidR="00B10F17" w:rsidRPr="00612638" w14:paraId="409C8F09" w14:textId="77777777" w:rsidTr="411C9E11">
        <w:tblPrEx>
          <w:tblBorders>
            <w:top w:val="single" w:sz="4" w:space="0" w:color="C9C8C5"/>
            <w:left w:val="single" w:sz="4" w:space="0" w:color="C9C8C5"/>
            <w:bottom w:val="single" w:sz="4" w:space="0" w:color="C9C8C5"/>
            <w:right w:val="single" w:sz="4" w:space="0" w:color="C9C8C5"/>
            <w:insideH w:val="single" w:sz="4" w:space="0" w:color="C9C8C5"/>
            <w:insideV w:val="single" w:sz="4" w:space="0" w:color="C9C8C5"/>
          </w:tblBorders>
        </w:tblPrEx>
        <w:tc>
          <w:tcPr>
            <w:tcW w:w="9742" w:type="dxa"/>
            <w:gridSpan w:val="5"/>
            <w:tcBorders>
              <w:top w:val="single" w:sz="4" w:space="0" w:color="FF97FF"/>
              <w:left w:val="single" w:sz="4" w:space="0" w:color="FF97FF"/>
              <w:bottom w:val="single" w:sz="4" w:space="0" w:color="FF97FF"/>
              <w:right w:val="single" w:sz="4" w:space="0" w:color="FF97FF"/>
            </w:tcBorders>
            <w:shd w:val="clear" w:color="auto" w:fill="FF97FF"/>
          </w:tcPr>
          <w:p w14:paraId="61622229" w14:textId="77777777" w:rsidR="00B10F17" w:rsidRPr="00D57903" w:rsidRDefault="00B10F17" w:rsidP="00B10F17">
            <w:pPr>
              <w:spacing w:before="120" w:after="120"/>
              <w:rPr>
                <w:rFonts w:cs="Arial"/>
                <w:b/>
                <w:bCs/>
                <w:sz w:val="21"/>
                <w:szCs w:val="21"/>
              </w:rPr>
            </w:pPr>
            <w:r w:rsidRPr="00D57903">
              <w:rPr>
                <w:rFonts w:cs="Arial"/>
                <w:b/>
                <w:bCs/>
                <w:sz w:val="21"/>
                <w:szCs w:val="21"/>
              </w:rPr>
              <w:t>Key Relationships</w:t>
            </w:r>
          </w:p>
          <w:p w14:paraId="4334187F" w14:textId="044E22BA" w:rsidR="00B10F17" w:rsidRPr="00D57903" w:rsidRDefault="00B10F17" w:rsidP="20370CC4">
            <w:pPr>
              <w:spacing w:before="120" w:after="120"/>
              <w:rPr>
                <w:rFonts w:cs="Arial"/>
                <w:b/>
                <w:bCs/>
                <w:sz w:val="21"/>
                <w:szCs w:val="21"/>
              </w:rPr>
            </w:pPr>
            <w:r w:rsidRPr="20370CC4">
              <w:rPr>
                <w:rFonts w:cs="Arial"/>
                <w:sz w:val="21"/>
                <w:szCs w:val="21"/>
              </w:rPr>
              <w:t xml:space="preserve">All employees have responsibility for effectively managing relationships and working in a way that supports our </w:t>
            </w:r>
            <w:proofErr w:type="gramStart"/>
            <w:r w:rsidRPr="20370CC4">
              <w:rPr>
                <w:rFonts w:cs="Arial"/>
                <w:sz w:val="21"/>
                <w:szCs w:val="21"/>
              </w:rPr>
              <w:t>culture</w:t>
            </w:r>
            <w:proofErr w:type="gramEnd"/>
            <w:r w:rsidRPr="20370CC4">
              <w:rPr>
                <w:rFonts w:cs="Arial"/>
                <w:sz w:val="21"/>
                <w:szCs w:val="21"/>
              </w:rPr>
              <w:t xml:space="preserve"> and role models our organisational values</w:t>
            </w:r>
          </w:p>
        </w:tc>
      </w:tr>
      <w:tr w:rsidR="00B10F17" w:rsidRPr="00612638" w14:paraId="69858B4E" w14:textId="77777777" w:rsidTr="411C9E11">
        <w:tblPrEx>
          <w:tblBorders>
            <w:top w:val="single" w:sz="4" w:space="0" w:color="C9C8C5"/>
            <w:left w:val="single" w:sz="4" w:space="0" w:color="C9C8C5"/>
            <w:bottom w:val="single" w:sz="4" w:space="0" w:color="C9C8C5"/>
            <w:right w:val="single" w:sz="4" w:space="0" w:color="C9C8C5"/>
            <w:insideH w:val="single" w:sz="4" w:space="0" w:color="C9C8C5"/>
            <w:insideV w:val="single" w:sz="4" w:space="0" w:color="C9C8C5"/>
          </w:tblBorders>
        </w:tblPrEx>
        <w:tc>
          <w:tcPr>
            <w:tcW w:w="4871" w:type="dxa"/>
            <w:gridSpan w:val="3"/>
            <w:tcBorders>
              <w:top w:val="single" w:sz="4" w:space="0" w:color="FF97FF"/>
              <w:left w:val="single" w:sz="4" w:space="0" w:color="FF97FF"/>
              <w:bottom w:val="single" w:sz="4" w:space="0" w:color="FF97FF"/>
              <w:right w:val="single" w:sz="4" w:space="0" w:color="FF97FF"/>
            </w:tcBorders>
            <w:shd w:val="clear" w:color="auto" w:fill="FFE4FF"/>
          </w:tcPr>
          <w:p w14:paraId="6CB755A5" w14:textId="2832419D" w:rsidR="00B10F17" w:rsidRPr="00D57903" w:rsidRDefault="00B10F17" w:rsidP="00B10F17">
            <w:pPr>
              <w:spacing w:before="120" w:after="120"/>
              <w:rPr>
                <w:rFonts w:cs="Arial"/>
                <w:b/>
                <w:bCs/>
                <w:sz w:val="21"/>
                <w:szCs w:val="21"/>
              </w:rPr>
            </w:pPr>
            <w:r w:rsidRPr="00D57903">
              <w:rPr>
                <w:rFonts w:cs="Arial"/>
                <w:b/>
                <w:bCs/>
                <w:sz w:val="21"/>
                <w:szCs w:val="21"/>
              </w:rPr>
              <w:t>Internal</w:t>
            </w:r>
          </w:p>
        </w:tc>
        <w:tc>
          <w:tcPr>
            <w:tcW w:w="4871" w:type="dxa"/>
            <w:gridSpan w:val="2"/>
            <w:tcBorders>
              <w:top w:val="single" w:sz="4" w:space="0" w:color="FF97FF"/>
              <w:left w:val="single" w:sz="4" w:space="0" w:color="FF97FF"/>
              <w:bottom w:val="single" w:sz="4" w:space="0" w:color="FF97FF"/>
              <w:right w:val="single" w:sz="4" w:space="0" w:color="FF97FF"/>
            </w:tcBorders>
            <w:shd w:val="clear" w:color="auto" w:fill="FFE4FF"/>
          </w:tcPr>
          <w:p w14:paraId="7399ACC2" w14:textId="694E378B" w:rsidR="00B10F17" w:rsidRPr="00D57903" w:rsidRDefault="00B10F17" w:rsidP="00B10F17">
            <w:pPr>
              <w:spacing w:before="120" w:after="120"/>
              <w:rPr>
                <w:rFonts w:cs="Arial"/>
                <w:b/>
                <w:bCs/>
                <w:sz w:val="21"/>
                <w:szCs w:val="21"/>
              </w:rPr>
            </w:pPr>
            <w:r w:rsidRPr="00D57903">
              <w:rPr>
                <w:rFonts w:cs="Arial"/>
                <w:b/>
                <w:bCs/>
                <w:sz w:val="21"/>
                <w:szCs w:val="21"/>
              </w:rPr>
              <w:t>External</w:t>
            </w:r>
          </w:p>
        </w:tc>
      </w:tr>
      <w:tr w:rsidR="00B10F17" w:rsidRPr="00612638" w14:paraId="78661F18" w14:textId="77777777" w:rsidTr="411C9E11">
        <w:tblPrEx>
          <w:tblBorders>
            <w:top w:val="single" w:sz="4" w:space="0" w:color="C9C8C5"/>
            <w:left w:val="single" w:sz="4" w:space="0" w:color="C9C8C5"/>
            <w:bottom w:val="single" w:sz="4" w:space="0" w:color="C9C8C5"/>
            <w:right w:val="single" w:sz="4" w:space="0" w:color="C9C8C5"/>
            <w:insideH w:val="single" w:sz="4" w:space="0" w:color="C9C8C5"/>
            <w:insideV w:val="single" w:sz="4" w:space="0" w:color="C9C8C5"/>
          </w:tblBorders>
        </w:tblPrEx>
        <w:tc>
          <w:tcPr>
            <w:tcW w:w="4871" w:type="dxa"/>
            <w:gridSpan w:val="3"/>
            <w:tcBorders>
              <w:top w:val="single" w:sz="4" w:space="0" w:color="FF97FF"/>
              <w:left w:val="single" w:sz="4" w:space="0" w:color="FF97FF"/>
              <w:bottom w:val="single" w:sz="4" w:space="0" w:color="FF97FF"/>
              <w:right w:val="single" w:sz="4" w:space="0" w:color="FF97FF"/>
            </w:tcBorders>
            <w:shd w:val="clear" w:color="auto" w:fill="auto"/>
          </w:tcPr>
          <w:p w14:paraId="64970424" w14:textId="77777777" w:rsidR="0032162F" w:rsidRDefault="0032162F" w:rsidP="0032162F">
            <w:pPr>
              <w:pStyle w:val="TableParagraph"/>
              <w:spacing w:before="122"/>
              <w:rPr>
                <w:sz w:val="21"/>
              </w:rPr>
            </w:pPr>
            <w:r>
              <w:rPr>
                <w:sz w:val="21"/>
              </w:rPr>
              <w:t xml:space="preserve">Colleagues across all </w:t>
            </w:r>
            <w:proofErr w:type="spellStart"/>
            <w:r>
              <w:rPr>
                <w:sz w:val="21"/>
              </w:rPr>
              <w:t>organisational</w:t>
            </w:r>
            <w:proofErr w:type="spellEnd"/>
            <w:r>
              <w:rPr>
                <w:sz w:val="21"/>
              </w:rPr>
              <w:t xml:space="preserve"> units:</w:t>
            </w:r>
          </w:p>
          <w:p w14:paraId="1086B5EB" w14:textId="77777777" w:rsidR="0032162F" w:rsidRPr="00460E06" w:rsidRDefault="0032162F" w:rsidP="007C4E5F">
            <w:pPr>
              <w:pStyle w:val="TableParagraph"/>
              <w:numPr>
                <w:ilvl w:val="0"/>
                <w:numId w:val="2"/>
              </w:numPr>
              <w:spacing w:before="154"/>
              <w:rPr>
                <w:sz w:val="21"/>
              </w:rPr>
            </w:pPr>
            <w:r w:rsidRPr="00460E06">
              <w:rPr>
                <w:sz w:val="21"/>
              </w:rPr>
              <w:t>Response, Policy and Evidence</w:t>
            </w:r>
          </w:p>
          <w:p w14:paraId="1AFDADDF" w14:textId="77777777" w:rsidR="0032162F" w:rsidRPr="00460E06" w:rsidRDefault="0032162F" w:rsidP="007C4E5F">
            <w:pPr>
              <w:pStyle w:val="TableParagraph"/>
              <w:numPr>
                <w:ilvl w:val="0"/>
                <w:numId w:val="2"/>
              </w:numPr>
              <w:spacing w:before="154"/>
              <w:rPr>
                <w:sz w:val="21"/>
              </w:rPr>
            </w:pPr>
            <w:r w:rsidRPr="00460E06">
              <w:rPr>
                <w:sz w:val="21"/>
              </w:rPr>
              <w:t>Culture, Operations and Engagement</w:t>
            </w:r>
          </w:p>
          <w:p w14:paraId="35B45AB4" w14:textId="77777777" w:rsidR="00B10F17" w:rsidRDefault="0032162F" w:rsidP="007C4E5F">
            <w:pPr>
              <w:pStyle w:val="TableParagraph"/>
              <w:numPr>
                <w:ilvl w:val="0"/>
                <w:numId w:val="2"/>
              </w:numPr>
              <w:spacing w:before="154"/>
              <w:rPr>
                <w:sz w:val="21"/>
              </w:rPr>
            </w:pPr>
            <w:r w:rsidRPr="00460E06">
              <w:rPr>
                <w:sz w:val="21"/>
              </w:rPr>
              <w:t>Prevention, Advocacy and Social Change</w:t>
            </w:r>
          </w:p>
          <w:p w14:paraId="6349DD22" w14:textId="07ABD9A0" w:rsidR="0032162F" w:rsidRPr="0032162F" w:rsidRDefault="0032162F" w:rsidP="0032162F">
            <w:pPr>
              <w:pStyle w:val="TableParagraph"/>
              <w:spacing w:before="154"/>
              <w:rPr>
                <w:sz w:val="21"/>
              </w:rPr>
            </w:pPr>
          </w:p>
        </w:tc>
        <w:tc>
          <w:tcPr>
            <w:tcW w:w="4871" w:type="dxa"/>
            <w:gridSpan w:val="2"/>
            <w:tcBorders>
              <w:top w:val="single" w:sz="4" w:space="0" w:color="FF97FF"/>
              <w:left w:val="single" w:sz="4" w:space="0" w:color="FF97FF"/>
              <w:bottom w:val="single" w:sz="4" w:space="0" w:color="FF97FF"/>
              <w:right w:val="single" w:sz="4" w:space="0" w:color="FF97FF"/>
            </w:tcBorders>
            <w:shd w:val="clear" w:color="auto" w:fill="auto"/>
          </w:tcPr>
          <w:p w14:paraId="7CC32F83" w14:textId="77777777" w:rsidR="005513A2" w:rsidRDefault="005513A2" w:rsidP="005513A2">
            <w:pPr>
              <w:pStyle w:val="TableParagraph"/>
              <w:spacing w:before="122"/>
              <w:ind w:left="0"/>
              <w:rPr>
                <w:sz w:val="21"/>
              </w:rPr>
            </w:pPr>
            <w:r>
              <w:rPr>
                <w:sz w:val="21"/>
              </w:rPr>
              <w:t>Safe and Equal member organisations</w:t>
            </w:r>
          </w:p>
          <w:p w14:paraId="65E7604C" w14:textId="1422957D" w:rsidR="00B10F17" w:rsidRPr="00D57903" w:rsidRDefault="005513A2" w:rsidP="005513A2">
            <w:pPr>
              <w:spacing w:before="120" w:after="120" w:line="240" w:lineRule="auto"/>
              <w:rPr>
                <w:rFonts w:eastAsia="Arial" w:cs="Arial"/>
                <w:sz w:val="21"/>
                <w:szCs w:val="21"/>
              </w:rPr>
            </w:pPr>
            <w:r>
              <w:rPr>
                <w:sz w:val="21"/>
              </w:rPr>
              <w:t xml:space="preserve">Other community sector peaks and stakeholders including </w:t>
            </w:r>
            <w:r w:rsidR="00AB3B6E">
              <w:rPr>
                <w:sz w:val="21"/>
              </w:rPr>
              <w:t>youth-based organisations</w:t>
            </w:r>
          </w:p>
        </w:tc>
      </w:tr>
      <w:tr w:rsidR="00B10F17" w:rsidRPr="00612638" w14:paraId="792F6185" w14:textId="77777777" w:rsidTr="411C9E11">
        <w:tblPrEx>
          <w:tblBorders>
            <w:top w:val="single" w:sz="4" w:space="0" w:color="C9C8C5"/>
            <w:left w:val="single" w:sz="4" w:space="0" w:color="C9C8C5"/>
            <w:bottom w:val="single" w:sz="4" w:space="0" w:color="C9C8C5"/>
            <w:right w:val="single" w:sz="4" w:space="0" w:color="C9C8C5"/>
            <w:insideH w:val="single" w:sz="4" w:space="0" w:color="C9C8C5"/>
            <w:insideV w:val="single" w:sz="4" w:space="0" w:color="C9C8C5"/>
          </w:tblBorders>
        </w:tblPrEx>
        <w:tc>
          <w:tcPr>
            <w:tcW w:w="9742" w:type="dxa"/>
            <w:gridSpan w:val="5"/>
            <w:tcBorders>
              <w:top w:val="single" w:sz="4" w:space="0" w:color="FF97FF"/>
              <w:left w:val="single" w:sz="4" w:space="0" w:color="FF97FF"/>
              <w:bottom w:val="single" w:sz="4" w:space="0" w:color="FF97FF"/>
              <w:right w:val="single" w:sz="4" w:space="0" w:color="FF97FF"/>
            </w:tcBorders>
            <w:shd w:val="clear" w:color="auto" w:fill="FF97FF"/>
          </w:tcPr>
          <w:p w14:paraId="35CC4993" w14:textId="0FD40E9F" w:rsidR="00B10F17" w:rsidRPr="00D57903" w:rsidRDefault="00B10F17" w:rsidP="00B10F17">
            <w:pPr>
              <w:spacing w:before="120" w:after="120"/>
              <w:rPr>
                <w:rFonts w:cs="Arial"/>
                <w:b/>
                <w:bCs/>
                <w:sz w:val="21"/>
                <w:szCs w:val="21"/>
              </w:rPr>
            </w:pPr>
            <w:r w:rsidRPr="00D57903">
              <w:rPr>
                <w:rFonts w:cs="Arial"/>
                <w:b/>
                <w:bCs/>
                <w:sz w:val="21"/>
                <w:szCs w:val="21"/>
              </w:rPr>
              <w:t>Key Responsibilities</w:t>
            </w:r>
          </w:p>
        </w:tc>
      </w:tr>
      <w:tr w:rsidR="005513A2" w:rsidRPr="00612638" w14:paraId="194FCDE9" w14:textId="77777777" w:rsidTr="411C9E11">
        <w:tblPrEx>
          <w:tblBorders>
            <w:top w:val="single" w:sz="4" w:space="0" w:color="C9C8C5"/>
            <w:left w:val="single" w:sz="4" w:space="0" w:color="C9C8C5"/>
            <w:bottom w:val="single" w:sz="4" w:space="0" w:color="C9C8C5"/>
            <w:right w:val="single" w:sz="4" w:space="0" w:color="C9C8C5"/>
            <w:insideH w:val="single" w:sz="4" w:space="0" w:color="C9C8C5"/>
            <w:insideV w:val="single" w:sz="4" w:space="0" w:color="C9C8C5"/>
          </w:tblBorders>
        </w:tblPrEx>
        <w:tc>
          <w:tcPr>
            <w:tcW w:w="9742" w:type="dxa"/>
            <w:gridSpan w:val="5"/>
            <w:tcBorders>
              <w:top w:val="single" w:sz="4" w:space="0" w:color="FF97FF"/>
              <w:left w:val="single" w:sz="4" w:space="0" w:color="FF97FF"/>
              <w:bottom w:val="single" w:sz="4" w:space="0" w:color="FF97FF"/>
              <w:right w:val="single" w:sz="4" w:space="0" w:color="FF97FF"/>
            </w:tcBorders>
            <w:shd w:val="clear" w:color="auto" w:fill="auto"/>
          </w:tcPr>
          <w:p w14:paraId="4E19C65B" w14:textId="00649B30" w:rsidR="008B286F" w:rsidRPr="008B286F" w:rsidRDefault="008B286F" w:rsidP="1F69A7C4">
            <w:pPr>
              <w:spacing w:before="160" w:after="40" w:line="288" w:lineRule="auto"/>
              <w:rPr>
                <w:b/>
                <w:bCs/>
                <w:sz w:val="21"/>
                <w:szCs w:val="21"/>
              </w:rPr>
            </w:pPr>
            <w:r w:rsidRPr="1F69A7C4">
              <w:rPr>
                <w:b/>
                <w:bCs/>
                <w:sz w:val="21"/>
                <w:szCs w:val="21"/>
              </w:rPr>
              <w:t>Create a Youth Engagement Model</w:t>
            </w:r>
          </w:p>
          <w:p w14:paraId="4DDB5E4F" w14:textId="574255C0" w:rsidR="008B286F" w:rsidRPr="008B286F" w:rsidRDefault="008B286F" w:rsidP="1F69A7C4">
            <w:pPr>
              <w:pStyle w:val="ListParagraph"/>
              <w:numPr>
                <w:ilvl w:val="0"/>
                <w:numId w:val="3"/>
              </w:numPr>
              <w:spacing w:before="160" w:after="40" w:line="288" w:lineRule="auto"/>
              <w:ind w:left="714" w:hanging="357"/>
              <w:rPr>
                <w:rFonts w:ascii="Arial" w:eastAsiaTheme="minorEastAsia" w:hAnsi="Arial"/>
                <w:color w:val="000000" w:themeColor="text1"/>
                <w:sz w:val="21"/>
                <w:szCs w:val="21"/>
              </w:rPr>
            </w:pPr>
            <w:r w:rsidRPr="1F69A7C4">
              <w:rPr>
                <w:rFonts w:ascii="Arial" w:eastAsiaTheme="minorEastAsia" w:hAnsi="Arial"/>
                <w:color w:val="000000" w:themeColor="text1"/>
                <w:sz w:val="21"/>
                <w:szCs w:val="21"/>
              </w:rPr>
              <w:t xml:space="preserve">Develop a </w:t>
            </w:r>
            <w:r w:rsidR="684C07AE" w:rsidRPr="1F69A7C4">
              <w:rPr>
                <w:rFonts w:ascii="Arial" w:eastAsiaTheme="minorEastAsia" w:hAnsi="Arial"/>
                <w:color w:val="000000" w:themeColor="text1"/>
                <w:sz w:val="21"/>
                <w:szCs w:val="21"/>
              </w:rPr>
              <w:t xml:space="preserve">youth engagement </w:t>
            </w:r>
            <w:r w:rsidRPr="1F69A7C4">
              <w:rPr>
                <w:rFonts w:ascii="Arial" w:eastAsiaTheme="minorEastAsia" w:hAnsi="Arial"/>
                <w:color w:val="000000" w:themeColor="text1"/>
                <w:sz w:val="21"/>
                <w:szCs w:val="21"/>
              </w:rPr>
              <w:t xml:space="preserve">plan to ensure young people with lived experience of family violence can </w:t>
            </w:r>
            <w:r w:rsidR="27069588" w:rsidRPr="1F69A7C4">
              <w:rPr>
                <w:rFonts w:ascii="Arial" w:eastAsiaTheme="minorEastAsia" w:hAnsi="Arial"/>
                <w:color w:val="000000" w:themeColor="text1"/>
                <w:sz w:val="21"/>
                <w:szCs w:val="21"/>
              </w:rPr>
              <w:t xml:space="preserve">safely </w:t>
            </w:r>
            <w:r w:rsidRPr="1F69A7C4">
              <w:rPr>
                <w:rFonts w:ascii="Arial" w:eastAsiaTheme="minorEastAsia" w:hAnsi="Arial"/>
                <w:color w:val="000000" w:themeColor="text1"/>
                <w:sz w:val="21"/>
                <w:szCs w:val="21"/>
              </w:rPr>
              <w:t>share their ideas and</w:t>
            </w:r>
            <w:r w:rsidR="694BD99C" w:rsidRPr="1F69A7C4">
              <w:rPr>
                <w:rFonts w:ascii="Arial" w:eastAsiaTheme="minorEastAsia" w:hAnsi="Arial"/>
                <w:color w:val="000000" w:themeColor="text1"/>
                <w:sz w:val="21"/>
                <w:szCs w:val="21"/>
              </w:rPr>
              <w:t xml:space="preserve"> contribute to</w:t>
            </w:r>
            <w:r w:rsidRPr="1F69A7C4">
              <w:rPr>
                <w:rFonts w:ascii="Arial" w:eastAsiaTheme="minorEastAsia" w:hAnsi="Arial"/>
                <w:color w:val="000000" w:themeColor="text1"/>
                <w:sz w:val="21"/>
                <w:szCs w:val="21"/>
              </w:rPr>
              <w:t xml:space="preserve"> Safe and Equal’s work.</w:t>
            </w:r>
          </w:p>
          <w:p w14:paraId="73BDE0F3" w14:textId="74D232CA" w:rsidR="008B286F" w:rsidRPr="008B286F" w:rsidRDefault="7247BECA" w:rsidP="1F69A7C4">
            <w:pPr>
              <w:pStyle w:val="ListParagraph"/>
              <w:numPr>
                <w:ilvl w:val="0"/>
                <w:numId w:val="3"/>
              </w:numPr>
              <w:spacing w:before="160" w:after="40" w:line="288" w:lineRule="auto"/>
              <w:ind w:left="714" w:hanging="357"/>
              <w:rPr>
                <w:rFonts w:ascii="Arial" w:eastAsiaTheme="minorEastAsia" w:hAnsi="Arial"/>
                <w:color w:val="000000" w:themeColor="text1"/>
                <w:sz w:val="21"/>
                <w:szCs w:val="21"/>
              </w:rPr>
            </w:pPr>
            <w:r w:rsidRPr="1F69A7C4">
              <w:rPr>
                <w:rFonts w:ascii="Arial" w:eastAsiaTheme="minorEastAsia" w:hAnsi="Arial"/>
                <w:color w:val="000000" w:themeColor="text1"/>
                <w:sz w:val="21"/>
                <w:szCs w:val="21"/>
              </w:rPr>
              <w:t>Ensure</w:t>
            </w:r>
            <w:r w:rsidR="008B286F" w:rsidRPr="1F69A7C4">
              <w:rPr>
                <w:rFonts w:ascii="Arial" w:eastAsiaTheme="minorEastAsia" w:hAnsi="Arial"/>
                <w:color w:val="000000" w:themeColor="text1"/>
                <w:sz w:val="21"/>
                <w:szCs w:val="21"/>
              </w:rPr>
              <w:t xml:space="preserve"> </w:t>
            </w:r>
            <w:r w:rsidR="5EF1B733" w:rsidRPr="1F69A7C4">
              <w:rPr>
                <w:rFonts w:ascii="Arial" w:eastAsiaTheme="minorEastAsia" w:hAnsi="Arial"/>
                <w:color w:val="000000" w:themeColor="text1"/>
                <w:sz w:val="21"/>
                <w:szCs w:val="21"/>
              </w:rPr>
              <w:t>young people’s</w:t>
            </w:r>
            <w:r w:rsidR="008B286F" w:rsidRPr="1F69A7C4">
              <w:rPr>
                <w:rFonts w:ascii="Arial" w:eastAsiaTheme="minorEastAsia" w:hAnsi="Arial"/>
                <w:color w:val="000000" w:themeColor="text1"/>
                <w:sz w:val="21"/>
                <w:szCs w:val="21"/>
              </w:rPr>
              <w:t xml:space="preserve"> perspectives can </w:t>
            </w:r>
            <w:r w:rsidR="05AC87C9" w:rsidRPr="1F69A7C4">
              <w:rPr>
                <w:rFonts w:ascii="Arial" w:eastAsiaTheme="minorEastAsia" w:hAnsi="Arial"/>
                <w:color w:val="000000" w:themeColor="text1"/>
                <w:sz w:val="21"/>
                <w:szCs w:val="21"/>
              </w:rPr>
              <w:t xml:space="preserve">meaningfully </w:t>
            </w:r>
            <w:r w:rsidR="008B286F" w:rsidRPr="1F69A7C4">
              <w:rPr>
                <w:rFonts w:ascii="Arial" w:eastAsiaTheme="minorEastAsia" w:hAnsi="Arial"/>
                <w:color w:val="000000" w:themeColor="text1"/>
                <w:sz w:val="21"/>
                <w:szCs w:val="21"/>
              </w:rPr>
              <w:t>shape policies, advocacy, and system changes.</w:t>
            </w:r>
          </w:p>
          <w:p w14:paraId="566BCBD4" w14:textId="11DBB162" w:rsidR="008B286F" w:rsidRPr="008B286F" w:rsidRDefault="6C29CC23" w:rsidP="1F69A7C4">
            <w:pPr>
              <w:spacing w:before="160" w:after="40" w:line="288" w:lineRule="auto"/>
              <w:rPr>
                <w:b/>
                <w:bCs/>
                <w:sz w:val="21"/>
                <w:szCs w:val="21"/>
              </w:rPr>
            </w:pPr>
            <w:r w:rsidRPr="1F69A7C4">
              <w:rPr>
                <w:b/>
                <w:bCs/>
                <w:sz w:val="21"/>
                <w:szCs w:val="21"/>
              </w:rPr>
              <w:t>Engage</w:t>
            </w:r>
            <w:r w:rsidR="008B286F" w:rsidRPr="1F69A7C4">
              <w:rPr>
                <w:b/>
                <w:bCs/>
                <w:sz w:val="21"/>
                <w:szCs w:val="21"/>
              </w:rPr>
              <w:t xml:space="preserve"> with </w:t>
            </w:r>
            <w:r w:rsidR="00EB75BE" w:rsidRPr="1F69A7C4">
              <w:rPr>
                <w:b/>
                <w:bCs/>
                <w:sz w:val="21"/>
                <w:szCs w:val="21"/>
              </w:rPr>
              <w:t>y</w:t>
            </w:r>
            <w:r w:rsidR="008B286F" w:rsidRPr="1F69A7C4">
              <w:rPr>
                <w:b/>
                <w:bCs/>
                <w:sz w:val="21"/>
                <w:szCs w:val="21"/>
              </w:rPr>
              <w:t xml:space="preserve">oung </w:t>
            </w:r>
            <w:r w:rsidR="00EB75BE" w:rsidRPr="1F69A7C4">
              <w:rPr>
                <w:b/>
                <w:bCs/>
                <w:sz w:val="21"/>
                <w:szCs w:val="21"/>
              </w:rPr>
              <w:t>p</w:t>
            </w:r>
            <w:r w:rsidR="008B286F" w:rsidRPr="1F69A7C4">
              <w:rPr>
                <w:b/>
                <w:bCs/>
                <w:sz w:val="21"/>
                <w:szCs w:val="21"/>
              </w:rPr>
              <w:t xml:space="preserve">eople and </w:t>
            </w:r>
            <w:r w:rsidR="00EB75BE" w:rsidRPr="1F69A7C4">
              <w:rPr>
                <w:b/>
                <w:bCs/>
                <w:sz w:val="21"/>
                <w:szCs w:val="21"/>
              </w:rPr>
              <w:t>o</w:t>
            </w:r>
            <w:r w:rsidR="008B286F" w:rsidRPr="1F69A7C4">
              <w:rPr>
                <w:b/>
                <w:bCs/>
                <w:sz w:val="21"/>
                <w:szCs w:val="21"/>
              </w:rPr>
              <w:t xml:space="preserve">ther </w:t>
            </w:r>
            <w:r w:rsidR="00EB75BE" w:rsidRPr="1F69A7C4">
              <w:rPr>
                <w:b/>
                <w:bCs/>
                <w:sz w:val="21"/>
                <w:szCs w:val="21"/>
              </w:rPr>
              <w:t>s</w:t>
            </w:r>
            <w:r w:rsidR="008B286F" w:rsidRPr="1F69A7C4">
              <w:rPr>
                <w:b/>
                <w:bCs/>
                <w:sz w:val="21"/>
                <w:szCs w:val="21"/>
              </w:rPr>
              <w:t>takeholders</w:t>
            </w:r>
          </w:p>
          <w:p w14:paraId="0077601B" w14:textId="3430A703" w:rsidR="008B286F" w:rsidRPr="008B286F" w:rsidRDefault="045A740B" w:rsidP="1F69A7C4">
            <w:pPr>
              <w:pStyle w:val="ListParagraph"/>
              <w:numPr>
                <w:ilvl w:val="0"/>
                <w:numId w:val="3"/>
              </w:numPr>
              <w:spacing w:before="160" w:after="40" w:line="288" w:lineRule="auto"/>
              <w:ind w:left="714" w:hanging="357"/>
              <w:rPr>
                <w:rFonts w:ascii="Arial" w:eastAsiaTheme="minorEastAsia" w:hAnsi="Arial"/>
                <w:color w:val="000000" w:themeColor="text1"/>
                <w:sz w:val="21"/>
                <w:szCs w:val="21"/>
              </w:rPr>
            </w:pPr>
            <w:r w:rsidRPr="1F69A7C4">
              <w:rPr>
                <w:rFonts w:ascii="Arial" w:eastAsiaTheme="minorEastAsia" w:hAnsi="Arial"/>
                <w:color w:val="000000" w:themeColor="text1"/>
                <w:sz w:val="21"/>
                <w:szCs w:val="21"/>
              </w:rPr>
              <w:t>C</w:t>
            </w:r>
            <w:r w:rsidR="008B286F" w:rsidRPr="1F69A7C4">
              <w:rPr>
                <w:rFonts w:ascii="Arial" w:eastAsiaTheme="minorEastAsia" w:hAnsi="Arial"/>
                <w:color w:val="000000" w:themeColor="text1"/>
                <w:sz w:val="21"/>
                <w:szCs w:val="21"/>
              </w:rPr>
              <w:t>ollaborate with young people, survivor advocates, experts in youth engagement, Safe and Equal staff, member organisations, and community groups.</w:t>
            </w:r>
          </w:p>
          <w:p w14:paraId="7EAEA859" w14:textId="4983F096" w:rsidR="008B286F" w:rsidRPr="008B286F" w:rsidRDefault="008B286F" w:rsidP="1F69A7C4">
            <w:pPr>
              <w:pStyle w:val="ListParagraph"/>
              <w:numPr>
                <w:ilvl w:val="0"/>
                <w:numId w:val="3"/>
              </w:numPr>
              <w:spacing w:before="160" w:after="40" w:line="288" w:lineRule="auto"/>
              <w:ind w:left="714" w:hanging="357"/>
              <w:rPr>
                <w:rFonts w:ascii="Arial" w:eastAsiaTheme="minorEastAsia" w:hAnsi="Arial"/>
                <w:color w:val="000000" w:themeColor="text1"/>
                <w:sz w:val="21"/>
                <w:szCs w:val="21"/>
              </w:rPr>
            </w:pPr>
            <w:r w:rsidRPr="1F69A7C4">
              <w:rPr>
                <w:rFonts w:ascii="Arial" w:eastAsiaTheme="minorEastAsia" w:hAnsi="Arial"/>
                <w:color w:val="000000" w:themeColor="text1"/>
                <w:sz w:val="21"/>
                <w:szCs w:val="21"/>
              </w:rPr>
              <w:t xml:space="preserve">Use </w:t>
            </w:r>
            <w:r w:rsidR="3CF56C70" w:rsidRPr="1F69A7C4">
              <w:rPr>
                <w:rFonts w:ascii="Arial" w:eastAsiaTheme="minorEastAsia" w:hAnsi="Arial"/>
                <w:color w:val="000000" w:themeColor="text1"/>
                <w:sz w:val="21"/>
                <w:szCs w:val="21"/>
              </w:rPr>
              <w:t xml:space="preserve">diverse methods </w:t>
            </w:r>
            <w:r w:rsidRPr="1F69A7C4">
              <w:rPr>
                <w:rFonts w:ascii="Arial" w:eastAsiaTheme="minorEastAsia" w:hAnsi="Arial"/>
                <w:color w:val="000000" w:themeColor="text1"/>
                <w:sz w:val="21"/>
                <w:szCs w:val="21"/>
              </w:rPr>
              <w:t>to gather ideas</w:t>
            </w:r>
            <w:r w:rsidR="3B9B2FAC" w:rsidRPr="1F69A7C4">
              <w:rPr>
                <w:rFonts w:ascii="Arial" w:eastAsiaTheme="minorEastAsia" w:hAnsi="Arial"/>
                <w:color w:val="000000" w:themeColor="text1"/>
                <w:sz w:val="21"/>
                <w:szCs w:val="21"/>
              </w:rPr>
              <w:t xml:space="preserve"> and feedback</w:t>
            </w:r>
            <w:r w:rsidRPr="1F69A7C4">
              <w:rPr>
                <w:rFonts w:ascii="Arial" w:eastAsiaTheme="minorEastAsia" w:hAnsi="Arial"/>
                <w:color w:val="000000" w:themeColor="text1"/>
                <w:sz w:val="21"/>
                <w:szCs w:val="21"/>
              </w:rPr>
              <w:t xml:space="preserve"> (such as focus groups, surveys, and workshops).</w:t>
            </w:r>
          </w:p>
          <w:p w14:paraId="6C801C9D" w14:textId="661A6374" w:rsidR="008B286F" w:rsidRPr="008B286F" w:rsidRDefault="4221CF90" w:rsidP="1F69A7C4">
            <w:pPr>
              <w:pStyle w:val="ListParagraph"/>
              <w:numPr>
                <w:ilvl w:val="0"/>
                <w:numId w:val="3"/>
              </w:numPr>
              <w:spacing w:before="160" w:after="40" w:line="288" w:lineRule="auto"/>
              <w:ind w:left="714" w:hanging="357"/>
              <w:rPr>
                <w:rFonts w:ascii="Arial" w:eastAsiaTheme="minorEastAsia" w:hAnsi="Arial"/>
                <w:color w:val="000000" w:themeColor="text1"/>
                <w:sz w:val="21"/>
                <w:szCs w:val="21"/>
              </w:rPr>
            </w:pPr>
            <w:r w:rsidRPr="1F69A7C4">
              <w:rPr>
                <w:rFonts w:ascii="Arial" w:eastAsiaTheme="minorEastAsia" w:hAnsi="Arial"/>
                <w:color w:val="000000" w:themeColor="text1"/>
                <w:sz w:val="21"/>
                <w:szCs w:val="21"/>
              </w:rPr>
              <w:t>Ensure</w:t>
            </w:r>
            <w:r w:rsidR="008B286F" w:rsidRPr="1F69A7C4">
              <w:rPr>
                <w:rFonts w:ascii="Arial" w:eastAsiaTheme="minorEastAsia" w:hAnsi="Arial"/>
                <w:color w:val="000000" w:themeColor="text1"/>
                <w:sz w:val="21"/>
                <w:szCs w:val="21"/>
              </w:rPr>
              <w:t xml:space="preserve"> all activities are </w:t>
            </w:r>
            <w:r w:rsidR="09646A52" w:rsidRPr="1F69A7C4">
              <w:rPr>
                <w:rFonts w:ascii="Arial" w:eastAsiaTheme="minorEastAsia" w:hAnsi="Arial"/>
                <w:color w:val="000000" w:themeColor="text1"/>
                <w:sz w:val="21"/>
                <w:szCs w:val="21"/>
              </w:rPr>
              <w:t>trauma-informed</w:t>
            </w:r>
            <w:r w:rsidR="008B286F" w:rsidRPr="1F69A7C4">
              <w:rPr>
                <w:rFonts w:ascii="Arial" w:eastAsiaTheme="minorEastAsia" w:hAnsi="Arial"/>
                <w:color w:val="000000" w:themeColor="text1"/>
                <w:sz w:val="21"/>
                <w:szCs w:val="21"/>
              </w:rPr>
              <w:t xml:space="preserve">, inclusive, and respectful of people’s </w:t>
            </w:r>
            <w:r w:rsidR="70442F48" w:rsidRPr="1F69A7C4">
              <w:rPr>
                <w:rFonts w:ascii="Arial" w:eastAsiaTheme="minorEastAsia" w:hAnsi="Arial"/>
                <w:color w:val="000000" w:themeColor="text1"/>
                <w:sz w:val="21"/>
                <w:szCs w:val="21"/>
              </w:rPr>
              <w:t xml:space="preserve">lived </w:t>
            </w:r>
            <w:r w:rsidR="008B286F" w:rsidRPr="1F69A7C4">
              <w:rPr>
                <w:rFonts w:ascii="Arial" w:eastAsiaTheme="minorEastAsia" w:hAnsi="Arial"/>
                <w:color w:val="000000" w:themeColor="text1"/>
                <w:sz w:val="21"/>
                <w:szCs w:val="21"/>
              </w:rPr>
              <w:t>experiences.</w:t>
            </w:r>
          </w:p>
          <w:p w14:paraId="1C479A94" w14:textId="4EF6C987" w:rsidR="008B286F" w:rsidRPr="008B286F" w:rsidRDefault="008B286F" w:rsidP="008B286F">
            <w:pPr>
              <w:spacing w:before="160" w:after="40" w:line="288" w:lineRule="auto"/>
              <w:rPr>
                <w:b/>
                <w:bCs/>
                <w:sz w:val="21"/>
              </w:rPr>
            </w:pPr>
            <w:r w:rsidRPr="008B286F">
              <w:rPr>
                <w:b/>
                <w:bCs/>
                <w:sz w:val="21"/>
              </w:rPr>
              <w:t xml:space="preserve">Run a </w:t>
            </w:r>
            <w:r w:rsidR="00EB75BE">
              <w:rPr>
                <w:b/>
                <w:bCs/>
                <w:sz w:val="21"/>
              </w:rPr>
              <w:t>t</w:t>
            </w:r>
            <w:r w:rsidRPr="008B286F">
              <w:rPr>
                <w:b/>
                <w:bCs/>
                <w:sz w:val="21"/>
              </w:rPr>
              <w:t xml:space="preserve">rial </w:t>
            </w:r>
            <w:r w:rsidR="00EB75BE">
              <w:rPr>
                <w:b/>
                <w:bCs/>
                <w:sz w:val="21"/>
              </w:rPr>
              <w:t>‘Y</w:t>
            </w:r>
            <w:r w:rsidRPr="008B286F">
              <w:rPr>
                <w:b/>
                <w:bCs/>
                <w:sz w:val="21"/>
              </w:rPr>
              <w:t>outh Engagement Program</w:t>
            </w:r>
            <w:r w:rsidR="00EB75BE">
              <w:rPr>
                <w:b/>
                <w:bCs/>
                <w:sz w:val="21"/>
              </w:rPr>
              <w:t>’</w:t>
            </w:r>
          </w:p>
          <w:p w14:paraId="0201D485" w14:textId="76B6D029" w:rsidR="008B286F" w:rsidRPr="008B286F" w:rsidRDefault="1572EA31" w:rsidP="1F69A7C4">
            <w:pPr>
              <w:pStyle w:val="ListParagraph"/>
              <w:numPr>
                <w:ilvl w:val="0"/>
                <w:numId w:val="3"/>
              </w:numPr>
              <w:spacing w:before="160" w:after="40" w:line="288" w:lineRule="auto"/>
              <w:ind w:left="714" w:hanging="357"/>
              <w:rPr>
                <w:rFonts w:ascii="Arial" w:eastAsiaTheme="minorEastAsia" w:hAnsi="Arial"/>
                <w:color w:val="000000" w:themeColor="text1"/>
                <w:sz w:val="21"/>
                <w:szCs w:val="21"/>
              </w:rPr>
            </w:pPr>
            <w:r w:rsidRPr="1F69A7C4">
              <w:rPr>
                <w:rFonts w:ascii="Arial" w:eastAsiaTheme="minorEastAsia" w:hAnsi="Arial"/>
                <w:color w:val="000000" w:themeColor="text1"/>
                <w:sz w:val="21"/>
                <w:szCs w:val="21"/>
              </w:rPr>
              <w:t>Develop</w:t>
            </w:r>
            <w:r w:rsidR="008B286F" w:rsidRPr="1F69A7C4">
              <w:rPr>
                <w:rFonts w:ascii="Arial" w:eastAsiaTheme="minorEastAsia" w:hAnsi="Arial"/>
                <w:color w:val="000000" w:themeColor="text1"/>
                <w:sz w:val="21"/>
                <w:szCs w:val="21"/>
              </w:rPr>
              <w:t xml:space="preserve"> and run a six-month trial to test the youth engagement model.</w:t>
            </w:r>
          </w:p>
          <w:p w14:paraId="1B42A100" w14:textId="77777777" w:rsidR="008B286F" w:rsidRPr="008B286F" w:rsidRDefault="008B286F" w:rsidP="008B286F">
            <w:pPr>
              <w:pStyle w:val="ListParagraph"/>
              <w:numPr>
                <w:ilvl w:val="0"/>
                <w:numId w:val="3"/>
              </w:numPr>
              <w:spacing w:before="160" w:after="40" w:line="288" w:lineRule="auto"/>
              <w:ind w:left="714" w:hanging="357"/>
              <w:rPr>
                <w:rFonts w:ascii="Arial" w:eastAsiaTheme="minorEastAsia" w:hAnsi="Arial"/>
                <w:color w:val="000000" w:themeColor="text1"/>
                <w:sz w:val="21"/>
              </w:rPr>
            </w:pPr>
            <w:r w:rsidRPr="008B286F">
              <w:rPr>
                <w:rFonts w:ascii="Arial" w:eastAsiaTheme="minorEastAsia" w:hAnsi="Arial"/>
                <w:color w:val="000000" w:themeColor="text1"/>
                <w:sz w:val="21"/>
              </w:rPr>
              <w:t>Support young participants and make sure they feel safe and included.</w:t>
            </w:r>
          </w:p>
          <w:p w14:paraId="662736B2" w14:textId="77777777" w:rsidR="008B286F" w:rsidRPr="008B286F" w:rsidRDefault="008B286F" w:rsidP="008B286F">
            <w:pPr>
              <w:pStyle w:val="ListParagraph"/>
              <w:numPr>
                <w:ilvl w:val="0"/>
                <w:numId w:val="3"/>
              </w:numPr>
              <w:spacing w:before="160" w:after="40" w:line="288" w:lineRule="auto"/>
              <w:ind w:left="714" w:hanging="357"/>
              <w:rPr>
                <w:rFonts w:ascii="Arial" w:eastAsiaTheme="minorEastAsia" w:hAnsi="Arial"/>
                <w:color w:val="000000" w:themeColor="text1"/>
                <w:sz w:val="21"/>
              </w:rPr>
            </w:pPr>
            <w:r w:rsidRPr="008B286F">
              <w:rPr>
                <w:rFonts w:ascii="Arial" w:eastAsiaTheme="minorEastAsia" w:hAnsi="Arial"/>
                <w:color w:val="000000" w:themeColor="text1"/>
                <w:sz w:val="21"/>
              </w:rPr>
              <w:t>Keep track of what works well and what needs to improve.</w:t>
            </w:r>
          </w:p>
          <w:p w14:paraId="096A3644" w14:textId="00142AE5" w:rsidR="008B286F" w:rsidRPr="00EB75BE" w:rsidRDefault="008B286F" w:rsidP="00EB75BE">
            <w:pPr>
              <w:spacing w:before="160" w:after="40" w:line="288" w:lineRule="auto"/>
              <w:rPr>
                <w:b/>
                <w:bCs/>
                <w:sz w:val="21"/>
              </w:rPr>
            </w:pPr>
            <w:r w:rsidRPr="00EB75BE">
              <w:rPr>
                <w:b/>
                <w:bCs/>
                <w:sz w:val="21"/>
              </w:rPr>
              <w:t xml:space="preserve">Review and </w:t>
            </w:r>
            <w:r w:rsidR="00EB75BE">
              <w:rPr>
                <w:b/>
                <w:bCs/>
                <w:sz w:val="21"/>
              </w:rPr>
              <w:t>r</w:t>
            </w:r>
            <w:r w:rsidRPr="00EB75BE">
              <w:rPr>
                <w:b/>
                <w:bCs/>
                <w:sz w:val="21"/>
              </w:rPr>
              <w:t xml:space="preserve">eport on the </w:t>
            </w:r>
            <w:r w:rsidR="00EB75BE">
              <w:rPr>
                <w:b/>
                <w:bCs/>
                <w:sz w:val="21"/>
              </w:rPr>
              <w:t>p</w:t>
            </w:r>
            <w:r w:rsidRPr="00EB75BE">
              <w:rPr>
                <w:b/>
                <w:bCs/>
                <w:sz w:val="21"/>
              </w:rPr>
              <w:t xml:space="preserve">rogram’s </w:t>
            </w:r>
            <w:r w:rsidR="00EB75BE">
              <w:rPr>
                <w:b/>
                <w:bCs/>
                <w:sz w:val="21"/>
              </w:rPr>
              <w:t>i</w:t>
            </w:r>
            <w:r w:rsidRPr="00EB75BE">
              <w:rPr>
                <w:b/>
                <w:bCs/>
                <w:sz w:val="21"/>
              </w:rPr>
              <w:t>mpact</w:t>
            </w:r>
          </w:p>
          <w:p w14:paraId="4AB07BE2" w14:textId="77777777" w:rsidR="008B286F" w:rsidRPr="008B286F" w:rsidRDefault="008B286F" w:rsidP="008B286F">
            <w:pPr>
              <w:pStyle w:val="ListParagraph"/>
              <w:numPr>
                <w:ilvl w:val="0"/>
                <w:numId w:val="3"/>
              </w:numPr>
              <w:spacing w:before="160" w:after="40" w:line="288" w:lineRule="auto"/>
              <w:ind w:left="714" w:hanging="357"/>
              <w:rPr>
                <w:rFonts w:ascii="Arial" w:eastAsiaTheme="minorEastAsia" w:hAnsi="Arial"/>
                <w:color w:val="000000" w:themeColor="text1"/>
                <w:sz w:val="21"/>
              </w:rPr>
            </w:pPr>
            <w:r w:rsidRPr="008B286F">
              <w:rPr>
                <w:rFonts w:ascii="Arial" w:eastAsiaTheme="minorEastAsia" w:hAnsi="Arial"/>
                <w:color w:val="000000" w:themeColor="text1"/>
                <w:sz w:val="21"/>
              </w:rPr>
              <w:t>Collect feedback from young people and other stakeholders.</w:t>
            </w:r>
          </w:p>
          <w:p w14:paraId="6F8D7B3E" w14:textId="77777777" w:rsidR="008B286F" w:rsidRPr="008B286F" w:rsidRDefault="008B286F" w:rsidP="008B286F">
            <w:pPr>
              <w:pStyle w:val="ListParagraph"/>
              <w:numPr>
                <w:ilvl w:val="0"/>
                <w:numId w:val="3"/>
              </w:numPr>
              <w:spacing w:before="160" w:after="40" w:line="288" w:lineRule="auto"/>
              <w:ind w:left="714" w:hanging="357"/>
              <w:rPr>
                <w:rFonts w:ascii="Arial" w:eastAsiaTheme="minorEastAsia" w:hAnsi="Arial"/>
                <w:color w:val="000000" w:themeColor="text1"/>
                <w:sz w:val="21"/>
              </w:rPr>
            </w:pPr>
            <w:r w:rsidRPr="008B286F">
              <w:rPr>
                <w:rFonts w:ascii="Arial" w:eastAsiaTheme="minorEastAsia" w:hAnsi="Arial"/>
                <w:color w:val="000000" w:themeColor="text1"/>
                <w:sz w:val="21"/>
              </w:rPr>
              <w:t>Assess whether the program is effective, useful, and practical.</w:t>
            </w:r>
          </w:p>
          <w:p w14:paraId="21BDFA2D" w14:textId="77777777" w:rsidR="008B286F" w:rsidRPr="008B286F" w:rsidRDefault="008B286F" w:rsidP="008B286F">
            <w:pPr>
              <w:pStyle w:val="ListParagraph"/>
              <w:numPr>
                <w:ilvl w:val="0"/>
                <w:numId w:val="3"/>
              </w:numPr>
              <w:spacing w:before="160" w:after="40" w:line="288" w:lineRule="auto"/>
              <w:ind w:left="714" w:hanging="357"/>
              <w:rPr>
                <w:rFonts w:ascii="Arial" w:eastAsiaTheme="minorEastAsia" w:hAnsi="Arial"/>
                <w:color w:val="000000" w:themeColor="text1"/>
                <w:sz w:val="21"/>
              </w:rPr>
            </w:pPr>
            <w:r w:rsidRPr="008B286F">
              <w:rPr>
                <w:rFonts w:ascii="Arial" w:eastAsiaTheme="minorEastAsia" w:hAnsi="Arial"/>
                <w:color w:val="000000" w:themeColor="text1"/>
                <w:sz w:val="21"/>
              </w:rPr>
              <w:t>Write a report with key findings and suggestions for the future.</w:t>
            </w:r>
          </w:p>
          <w:p w14:paraId="1033658B" w14:textId="33E0813D" w:rsidR="008B286F" w:rsidRPr="00EB75BE" w:rsidRDefault="008B286F" w:rsidP="00EB75BE">
            <w:pPr>
              <w:spacing w:before="160" w:after="40" w:line="288" w:lineRule="auto"/>
              <w:rPr>
                <w:b/>
                <w:bCs/>
                <w:sz w:val="21"/>
              </w:rPr>
            </w:pPr>
            <w:r w:rsidRPr="00EB75BE">
              <w:rPr>
                <w:b/>
                <w:bCs/>
                <w:sz w:val="21"/>
              </w:rPr>
              <w:lastRenderedPageBreak/>
              <w:t xml:space="preserve">Develop a </w:t>
            </w:r>
            <w:r w:rsidR="00EB75BE">
              <w:rPr>
                <w:b/>
                <w:bCs/>
                <w:sz w:val="21"/>
              </w:rPr>
              <w:t>p</w:t>
            </w:r>
            <w:r w:rsidRPr="00EB75BE">
              <w:rPr>
                <w:b/>
                <w:bCs/>
                <w:sz w:val="21"/>
              </w:rPr>
              <w:t xml:space="preserve">lan for </w:t>
            </w:r>
            <w:r w:rsidR="00EB75BE">
              <w:rPr>
                <w:b/>
                <w:bCs/>
                <w:sz w:val="21"/>
              </w:rPr>
              <w:t>o</w:t>
            </w:r>
            <w:r w:rsidRPr="00EB75BE">
              <w:rPr>
                <w:b/>
                <w:bCs/>
                <w:sz w:val="21"/>
              </w:rPr>
              <w:t xml:space="preserve">ngoing </w:t>
            </w:r>
            <w:r w:rsidR="00EB75BE">
              <w:rPr>
                <w:b/>
                <w:bCs/>
                <w:sz w:val="21"/>
              </w:rPr>
              <w:t>y</w:t>
            </w:r>
            <w:r w:rsidRPr="00EB75BE">
              <w:rPr>
                <w:b/>
                <w:bCs/>
                <w:sz w:val="21"/>
              </w:rPr>
              <w:t xml:space="preserve">outh </w:t>
            </w:r>
            <w:r w:rsidR="00EB75BE">
              <w:rPr>
                <w:b/>
                <w:bCs/>
                <w:sz w:val="21"/>
              </w:rPr>
              <w:t>e</w:t>
            </w:r>
            <w:r w:rsidRPr="00EB75BE">
              <w:rPr>
                <w:b/>
                <w:bCs/>
                <w:sz w:val="21"/>
              </w:rPr>
              <w:t>ngagement</w:t>
            </w:r>
          </w:p>
          <w:p w14:paraId="1ECB4D21" w14:textId="77777777" w:rsidR="008B286F" w:rsidRPr="008B286F" w:rsidRDefault="008B286F" w:rsidP="008B286F">
            <w:pPr>
              <w:pStyle w:val="ListParagraph"/>
              <w:numPr>
                <w:ilvl w:val="0"/>
                <w:numId w:val="3"/>
              </w:numPr>
              <w:spacing w:before="160" w:after="40" w:line="288" w:lineRule="auto"/>
              <w:ind w:left="714" w:hanging="357"/>
              <w:rPr>
                <w:rFonts w:ascii="Arial" w:eastAsiaTheme="minorEastAsia" w:hAnsi="Arial"/>
                <w:color w:val="000000" w:themeColor="text1"/>
                <w:sz w:val="21"/>
              </w:rPr>
            </w:pPr>
            <w:r w:rsidRPr="008B286F">
              <w:rPr>
                <w:rFonts w:ascii="Arial" w:eastAsiaTheme="minorEastAsia" w:hAnsi="Arial"/>
                <w:color w:val="000000" w:themeColor="text1"/>
                <w:sz w:val="21"/>
              </w:rPr>
              <w:t>Use what was learned from the trial to create a long-term plan for including young people in Safe and Equal’s work.</w:t>
            </w:r>
          </w:p>
          <w:p w14:paraId="733D9752" w14:textId="77777777" w:rsidR="00845FB0" w:rsidRDefault="008B286F" w:rsidP="00845FB0">
            <w:pPr>
              <w:pStyle w:val="ListParagraph"/>
              <w:numPr>
                <w:ilvl w:val="0"/>
                <w:numId w:val="3"/>
              </w:numPr>
              <w:spacing w:before="160" w:after="40" w:line="288" w:lineRule="auto"/>
              <w:ind w:left="714" w:hanging="357"/>
              <w:rPr>
                <w:rFonts w:ascii="Arial" w:eastAsiaTheme="minorEastAsia" w:hAnsi="Arial"/>
                <w:color w:val="000000" w:themeColor="text1"/>
                <w:sz w:val="21"/>
              </w:rPr>
            </w:pPr>
            <w:r w:rsidRPr="008B286F">
              <w:rPr>
                <w:rFonts w:ascii="Arial" w:eastAsiaTheme="minorEastAsia" w:hAnsi="Arial"/>
                <w:color w:val="000000" w:themeColor="text1"/>
                <w:sz w:val="21"/>
              </w:rPr>
              <w:t>Outline what is needed (such as funding and resources) to keep the program going.</w:t>
            </w:r>
          </w:p>
          <w:p w14:paraId="2ACF1450" w14:textId="5BD8C36F" w:rsidR="008F5369" w:rsidRPr="009E23A7" w:rsidRDefault="008B286F" w:rsidP="009E23A7">
            <w:pPr>
              <w:pStyle w:val="ListParagraph"/>
              <w:numPr>
                <w:ilvl w:val="0"/>
                <w:numId w:val="3"/>
              </w:numPr>
              <w:spacing w:before="160" w:after="40" w:line="288" w:lineRule="auto"/>
              <w:ind w:left="714" w:hanging="357"/>
              <w:rPr>
                <w:rFonts w:ascii="Arial" w:eastAsiaTheme="minorEastAsia" w:hAnsi="Arial"/>
                <w:color w:val="000000" w:themeColor="text1"/>
                <w:sz w:val="21"/>
              </w:rPr>
            </w:pPr>
            <w:r w:rsidRPr="00845FB0">
              <w:rPr>
                <w:rFonts w:ascii="Arial" w:eastAsiaTheme="minorEastAsia" w:hAnsi="Arial"/>
                <w:color w:val="000000" w:themeColor="text1"/>
                <w:sz w:val="21"/>
              </w:rPr>
              <w:t xml:space="preserve">Present the plan to Safe and Equal’s </w:t>
            </w:r>
            <w:r w:rsidR="00845FB0" w:rsidRPr="00845FB0">
              <w:rPr>
                <w:rFonts w:ascii="Arial" w:eastAsiaTheme="minorEastAsia" w:hAnsi="Arial"/>
                <w:color w:val="000000" w:themeColor="text1"/>
                <w:sz w:val="21"/>
              </w:rPr>
              <w:t>Executive Team, CEO and Board, followed by Safe and Equal staff, member organisations and other key stakeholders.</w:t>
            </w:r>
          </w:p>
          <w:p w14:paraId="55758A84" w14:textId="137B3FCB" w:rsidR="00951EA1" w:rsidRPr="00951EA1" w:rsidRDefault="00951EA1" w:rsidP="00951EA1">
            <w:pPr>
              <w:spacing w:before="160" w:after="40" w:line="288" w:lineRule="auto"/>
              <w:rPr>
                <w:sz w:val="21"/>
              </w:rPr>
            </w:pPr>
          </w:p>
        </w:tc>
      </w:tr>
      <w:tr w:rsidR="00B10F17" w:rsidRPr="00612638" w14:paraId="29858642" w14:textId="77777777" w:rsidTr="411C9E11">
        <w:tblPrEx>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Ex>
        <w:tc>
          <w:tcPr>
            <w:tcW w:w="9742" w:type="dxa"/>
            <w:gridSpan w:val="5"/>
            <w:tcBorders>
              <w:top w:val="single" w:sz="4" w:space="0" w:color="FFFFFF" w:themeColor="background1"/>
              <w:left w:val="single" w:sz="4" w:space="0" w:color="FFFFFF" w:themeColor="background1"/>
              <w:bottom w:val="single" w:sz="4" w:space="0" w:color="FF97FF"/>
              <w:right w:val="single" w:sz="4" w:space="0" w:color="FFFFFF" w:themeColor="background1"/>
            </w:tcBorders>
            <w:shd w:val="clear" w:color="auto" w:fill="FF97FF"/>
          </w:tcPr>
          <w:p w14:paraId="33D26550" w14:textId="3380742B" w:rsidR="00B10F17" w:rsidRPr="00D57903" w:rsidRDefault="00B10F17" w:rsidP="00B10F17">
            <w:pPr>
              <w:spacing w:before="120" w:after="120"/>
              <w:rPr>
                <w:rFonts w:cs="Arial"/>
                <w:b/>
                <w:bCs/>
                <w:sz w:val="21"/>
                <w:szCs w:val="21"/>
              </w:rPr>
            </w:pPr>
            <w:r w:rsidRPr="00D57903">
              <w:rPr>
                <w:rFonts w:cs="Arial"/>
                <w:b/>
                <w:bCs/>
                <w:sz w:val="21"/>
                <w:szCs w:val="21"/>
              </w:rPr>
              <w:lastRenderedPageBreak/>
              <w:t>Organisational Context</w:t>
            </w:r>
          </w:p>
        </w:tc>
      </w:tr>
      <w:tr w:rsidR="00B10F17" w:rsidRPr="00612638" w14:paraId="76C02AF2" w14:textId="77777777" w:rsidTr="411C9E11">
        <w:tblPrEx>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Ex>
        <w:tc>
          <w:tcPr>
            <w:tcW w:w="9742" w:type="dxa"/>
            <w:gridSpan w:val="5"/>
            <w:tcBorders>
              <w:top w:val="single" w:sz="4" w:space="0" w:color="FF97FF"/>
              <w:left w:val="single" w:sz="4" w:space="0" w:color="FF97FF"/>
              <w:bottom w:val="single" w:sz="4" w:space="0" w:color="FF97FF"/>
              <w:right w:val="single" w:sz="4" w:space="0" w:color="FF97FF"/>
            </w:tcBorders>
            <w:shd w:val="clear" w:color="auto" w:fill="FFFFFF" w:themeFill="background1"/>
          </w:tcPr>
          <w:p w14:paraId="2C184A1C" w14:textId="77777777" w:rsidR="00B10F17" w:rsidRPr="00D57903" w:rsidRDefault="00B10F17" w:rsidP="00B10F17">
            <w:pPr>
              <w:spacing w:before="240" w:after="120"/>
              <w:jc w:val="both"/>
              <w:rPr>
                <w:rFonts w:cs="Arial"/>
                <w:b/>
                <w:bCs/>
                <w:sz w:val="21"/>
                <w:szCs w:val="21"/>
              </w:rPr>
            </w:pPr>
            <w:r w:rsidRPr="00D57903">
              <w:rPr>
                <w:rFonts w:cs="Arial"/>
                <w:b/>
                <w:bCs/>
                <w:sz w:val="21"/>
                <w:szCs w:val="21"/>
              </w:rPr>
              <w:t>The way we work at Safe and Equal</w:t>
            </w:r>
          </w:p>
          <w:p w14:paraId="3ADFDF07" w14:textId="77777777" w:rsidR="00B10F17" w:rsidRPr="00D57903" w:rsidRDefault="00B10F17" w:rsidP="00B10F17">
            <w:pPr>
              <w:spacing w:before="240" w:after="120"/>
              <w:jc w:val="both"/>
              <w:rPr>
                <w:rFonts w:cs="Arial"/>
                <w:sz w:val="21"/>
                <w:szCs w:val="21"/>
              </w:rPr>
            </w:pPr>
            <w:r w:rsidRPr="00D57903">
              <w:rPr>
                <w:rFonts w:cs="Arial"/>
                <w:sz w:val="21"/>
                <w:szCs w:val="21"/>
              </w:rPr>
              <w:t>All employees at Safe and Equal are expected to work in a way that supports the organisational values:</w:t>
            </w:r>
          </w:p>
          <w:p w14:paraId="397BD4A1" w14:textId="77777777" w:rsidR="00B10F17" w:rsidRPr="00D57903" w:rsidRDefault="00B10F17" w:rsidP="007C4E5F">
            <w:pPr>
              <w:pStyle w:val="ListParagraph"/>
              <w:numPr>
                <w:ilvl w:val="0"/>
                <w:numId w:val="1"/>
              </w:numPr>
              <w:spacing w:before="240" w:after="120" w:line="276" w:lineRule="auto"/>
              <w:jc w:val="both"/>
              <w:rPr>
                <w:rFonts w:ascii="Arial" w:hAnsi="Arial" w:cs="Arial"/>
                <w:sz w:val="21"/>
                <w:szCs w:val="21"/>
              </w:rPr>
            </w:pPr>
            <w:r w:rsidRPr="00D57903">
              <w:rPr>
                <w:rFonts w:ascii="Arial" w:hAnsi="Arial" w:cs="Arial"/>
                <w:sz w:val="21"/>
                <w:szCs w:val="21"/>
              </w:rPr>
              <w:t>Accountability and Integrity</w:t>
            </w:r>
          </w:p>
          <w:p w14:paraId="5E98EA18" w14:textId="77777777" w:rsidR="00B10F17" w:rsidRPr="00D57903" w:rsidRDefault="00B10F17" w:rsidP="007C4E5F">
            <w:pPr>
              <w:pStyle w:val="ListParagraph"/>
              <w:numPr>
                <w:ilvl w:val="0"/>
                <w:numId w:val="1"/>
              </w:numPr>
              <w:spacing w:before="240" w:after="120" w:line="276" w:lineRule="auto"/>
              <w:jc w:val="both"/>
              <w:rPr>
                <w:rFonts w:ascii="Arial" w:hAnsi="Arial" w:cs="Arial"/>
                <w:sz w:val="21"/>
                <w:szCs w:val="21"/>
              </w:rPr>
            </w:pPr>
            <w:r w:rsidRPr="00D57903">
              <w:rPr>
                <w:rFonts w:ascii="Arial" w:hAnsi="Arial" w:cs="Arial"/>
                <w:sz w:val="21"/>
                <w:szCs w:val="21"/>
              </w:rPr>
              <w:t>Equality and Justice</w:t>
            </w:r>
          </w:p>
          <w:p w14:paraId="2B59911B" w14:textId="77777777" w:rsidR="00B10F17" w:rsidRPr="00D57903" w:rsidRDefault="00B10F17" w:rsidP="007C4E5F">
            <w:pPr>
              <w:pStyle w:val="ListParagraph"/>
              <w:numPr>
                <w:ilvl w:val="0"/>
                <w:numId w:val="1"/>
              </w:numPr>
              <w:spacing w:before="240" w:after="120" w:line="276" w:lineRule="auto"/>
              <w:jc w:val="both"/>
              <w:rPr>
                <w:rFonts w:ascii="Arial" w:hAnsi="Arial" w:cs="Arial"/>
                <w:sz w:val="21"/>
                <w:szCs w:val="21"/>
              </w:rPr>
            </w:pPr>
            <w:r w:rsidRPr="00D57903">
              <w:rPr>
                <w:rFonts w:ascii="Arial" w:hAnsi="Arial" w:cs="Arial"/>
                <w:sz w:val="21"/>
                <w:szCs w:val="21"/>
              </w:rPr>
              <w:t>Compassion and Humility</w:t>
            </w:r>
          </w:p>
          <w:p w14:paraId="2620925A" w14:textId="77777777" w:rsidR="00B10F17" w:rsidRPr="00D57903" w:rsidRDefault="00B10F17" w:rsidP="007C4E5F">
            <w:pPr>
              <w:pStyle w:val="ListParagraph"/>
              <w:numPr>
                <w:ilvl w:val="0"/>
                <w:numId w:val="1"/>
              </w:numPr>
              <w:spacing w:before="240" w:after="120" w:line="276" w:lineRule="auto"/>
              <w:jc w:val="both"/>
              <w:rPr>
                <w:rFonts w:ascii="Arial" w:hAnsi="Arial" w:cs="Arial"/>
                <w:sz w:val="21"/>
                <w:szCs w:val="21"/>
              </w:rPr>
            </w:pPr>
            <w:r w:rsidRPr="20370CC4">
              <w:rPr>
                <w:rFonts w:ascii="Arial" w:hAnsi="Arial" w:cs="Arial"/>
                <w:sz w:val="21"/>
                <w:szCs w:val="21"/>
              </w:rPr>
              <w:t>Expertise and Collaboration</w:t>
            </w:r>
          </w:p>
          <w:p w14:paraId="4A9B3C7E" w14:textId="77777777" w:rsidR="00B10F17" w:rsidRPr="00D57903" w:rsidRDefault="00B10F17" w:rsidP="007C4E5F">
            <w:pPr>
              <w:pStyle w:val="ListParagraph"/>
              <w:numPr>
                <w:ilvl w:val="0"/>
                <w:numId w:val="1"/>
              </w:numPr>
              <w:spacing w:before="240" w:after="120" w:line="276" w:lineRule="auto"/>
              <w:jc w:val="both"/>
              <w:rPr>
                <w:rFonts w:ascii="Arial" w:hAnsi="Arial" w:cs="Arial"/>
                <w:sz w:val="21"/>
                <w:szCs w:val="21"/>
              </w:rPr>
            </w:pPr>
            <w:r w:rsidRPr="00D57903">
              <w:rPr>
                <w:rFonts w:ascii="Arial" w:hAnsi="Arial" w:cs="Arial"/>
                <w:sz w:val="21"/>
                <w:szCs w:val="21"/>
              </w:rPr>
              <w:t>Boldness and Courage</w:t>
            </w:r>
          </w:p>
          <w:p w14:paraId="406C97A6" w14:textId="77777777" w:rsidR="00B10F17" w:rsidRPr="00D57903" w:rsidRDefault="00B10F17" w:rsidP="007C4E5F">
            <w:pPr>
              <w:pStyle w:val="ListParagraph"/>
              <w:numPr>
                <w:ilvl w:val="0"/>
                <w:numId w:val="1"/>
              </w:numPr>
              <w:spacing w:before="240" w:after="120" w:line="276" w:lineRule="auto"/>
              <w:jc w:val="both"/>
              <w:rPr>
                <w:rFonts w:ascii="Arial" w:hAnsi="Arial" w:cs="Arial"/>
                <w:sz w:val="21"/>
                <w:szCs w:val="21"/>
              </w:rPr>
            </w:pPr>
            <w:r w:rsidRPr="00D57903">
              <w:rPr>
                <w:rFonts w:ascii="Arial" w:hAnsi="Arial" w:cs="Arial"/>
                <w:sz w:val="21"/>
                <w:szCs w:val="21"/>
              </w:rPr>
              <w:t xml:space="preserve">Curiosity and Reflection </w:t>
            </w:r>
          </w:p>
          <w:p w14:paraId="21028809" w14:textId="77777777" w:rsidR="00B10F17" w:rsidRPr="00D57903" w:rsidRDefault="00B10F17" w:rsidP="00B10F17">
            <w:pPr>
              <w:spacing w:before="240" w:after="120"/>
              <w:jc w:val="both"/>
              <w:rPr>
                <w:rFonts w:cs="Arial"/>
                <w:b/>
                <w:bCs/>
                <w:sz w:val="21"/>
                <w:szCs w:val="21"/>
              </w:rPr>
            </w:pPr>
            <w:r w:rsidRPr="00D57903">
              <w:rPr>
                <w:rFonts w:cs="Arial"/>
                <w:b/>
                <w:bCs/>
                <w:sz w:val="21"/>
                <w:szCs w:val="21"/>
              </w:rPr>
              <w:t>Diversity and Inclusion</w:t>
            </w:r>
          </w:p>
          <w:p w14:paraId="792974BE" w14:textId="77777777" w:rsidR="00B10F17" w:rsidRPr="00D57903" w:rsidRDefault="00B10F17" w:rsidP="20370CC4">
            <w:pPr>
              <w:rPr>
                <w:rFonts w:cs="Arial"/>
                <w:color w:val="auto"/>
                <w:sz w:val="21"/>
                <w:szCs w:val="21"/>
              </w:rPr>
            </w:pPr>
            <w:r w:rsidRPr="20370CC4">
              <w:rPr>
                <w:rFonts w:cs="Arial"/>
                <w:color w:val="auto"/>
                <w:sz w:val="21"/>
                <w:szCs w:val="21"/>
              </w:rPr>
              <w:t>Safe and Equal is the peak body for Victorian organisations that specialise in family and gender-based violence across the continuum, including primary prevention, early intervention, response and recovery. Our vision is a world where everyone is safe, respected and thriving, living free from family and gender-based violence.</w:t>
            </w:r>
          </w:p>
          <w:p w14:paraId="4670950F" w14:textId="77777777" w:rsidR="00B10F17" w:rsidRPr="00D57903" w:rsidRDefault="00B10F17" w:rsidP="00B10F17">
            <w:pPr>
              <w:rPr>
                <w:rFonts w:cs="Arial"/>
                <w:bCs/>
                <w:color w:val="auto"/>
                <w:sz w:val="21"/>
                <w:szCs w:val="21"/>
                <w:lang w:val="en-GB"/>
              </w:rPr>
            </w:pPr>
            <w:r w:rsidRPr="00D57903">
              <w:rPr>
                <w:rFonts w:cs="Arial"/>
                <w:bCs/>
                <w:color w:val="auto"/>
                <w:sz w:val="21"/>
                <w:szCs w:val="21"/>
                <w:lang w:val="en-GB"/>
              </w:rPr>
              <w:t>We apply an intersectional feminist lens in our work to address family and gender-based violence and their intersections with other forms of violence, oppression and disadvantage.</w:t>
            </w:r>
          </w:p>
          <w:p w14:paraId="681339FD" w14:textId="789ABA4A" w:rsidR="00B10F17" w:rsidRPr="00D57903" w:rsidRDefault="00B10F17" w:rsidP="00B10F17">
            <w:pPr>
              <w:rPr>
                <w:rFonts w:cs="Arial"/>
                <w:sz w:val="21"/>
                <w:szCs w:val="21"/>
              </w:rPr>
            </w:pPr>
            <w:bookmarkStart w:id="0" w:name="_Hlk112926725"/>
            <w:r w:rsidRPr="00D57903">
              <w:rPr>
                <w:rFonts w:cs="Arial"/>
                <w:sz w:val="21"/>
                <w:szCs w:val="21"/>
              </w:rPr>
              <w:t xml:space="preserve">At Safe and Equal, we are committed to creating a diverse and inclusive organisation. We strongly encourage people from </w:t>
            </w:r>
            <w:r w:rsidR="004A523E">
              <w:rPr>
                <w:rFonts w:cs="Arial"/>
                <w:sz w:val="21"/>
                <w:szCs w:val="21"/>
              </w:rPr>
              <w:t>all</w:t>
            </w:r>
            <w:r w:rsidRPr="00D57903">
              <w:rPr>
                <w:rFonts w:cs="Arial"/>
                <w:sz w:val="21"/>
                <w:szCs w:val="21"/>
              </w:rPr>
              <w:t xml:space="preserve"> backgrounds to apply to work with us, including </w:t>
            </w:r>
            <w:r w:rsidRPr="00D57903">
              <w:rPr>
                <w:rFonts w:cs="Arial"/>
                <w:color w:val="auto"/>
                <w:sz w:val="21"/>
                <w:szCs w:val="21"/>
              </w:rPr>
              <w:t xml:space="preserve">Aboriginal and Torres Strait Islander people, people of colour and people from migrant and refuge communities, people of any age or gender, lesbian, gay, bisexual, trans and gender diverse, intersex and/or queer (LGBTIQA+) people, people with lived experience of family violence, and people with disability. </w:t>
            </w:r>
            <w:r w:rsidRPr="00D57903">
              <w:rPr>
                <w:rFonts w:cs="Arial"/>
                <w:bCs/>
                <w:sz w:val="21"/>
                <w:szCs w:val="21"/>
              </w:rPr>
              <w:t>We also consider applicants regardless of contact with the justice system and experiences of criminalisation, consistent with our legal requirement.</w:t>
            </w:r>
            <w:r w:rsidRPr="00D57903">
              <w:rPr>
                <w:rFonts w:cs="Arial"/>
                <w:sz w:val="21"/>
                <w:szCs w:val="21"/>
              </w:rPr>
              <w:t xml:space="preserve"> If you have any support or access considerations that requires accommodation, we encourage you to let us know.</w:t>
            </w:r>
          </w:p>
          <w:p w14:paraId="44A47B12" w14:textId="77777777" w:rsidR="00B10F17" w:rsidRPr="00D57903" w:rsidRDefault="00B10F17" w:rsidP="00B10F17">
            <w:pPr>
              <w:rPr>
                <w:rFonts w:cs="Arial"/>
                <w:sz w:val="21"/>
                <w:szCs w:val="21"/>
              </w:rPr>
            </w:pPr>
            <w:bookmarkStart w:id="1" w:name="_Hlk109643639"/>
            <w:r w:rsidRPr="00D57903">
              <w:rPr>
                <w:rFonts w:cs="Arial"/>
                <w:sz w:val="21"/>
                <w:szCs w:val="21"/>
              </w:rPr>
              <w:t>We are an Equal Opportunity and affirmative action organisation/employer and do not tolerate any form of discrimination or harassment.</w:t>
            </w:r>
            <w:r w:rsidRPr="00D57903">
              <w:rPr>
                <w:rFonts w:cs="Arial"/>
                <w:i/>
                <w:iCs/>
                <w:sz w:val="21"/>
                <w:szCs w:val="21"/>
              </w:rPr>
              <w:t xml:space="preserve"> </w:t>
            </w:r>
          </w:p>
          <w:bookmarkEnd w:id="1"/>
          <w:p w14:paraId="75124B69" w14:textId="77777777" w:rsidR="00B10F17" w:rsidRPr="00D57903" w:rsidRDefault="00B10F17" w:rsidP="20370CC4">
            <w:pPr>
              <w:rPr>
                <w:rFonts w:cs="Arial"/>
                <w:sz w:val="21"/>
                <w:szCs w:val="21"/>
              </w:rPr>
            </w:pPr>
            <w:r w:rsidRPr="20370CC4">
              <w:rPr>
                <w:rFonts w:cs="Arial"/>
                <w:sz w:val="21"/>
                <w:szCs w:val="21"/>
              </w:rPr>
              <w:t xml:space="preserve">We are aware that employees have different needs and responsibilities and recognise the importance of work and home life balance and prioritise flexible work practices. </w:t>
            </w:r>
          </w:p>
          <w:p w14:paraId="027C5471" w14:textId="59E3EE3C" w:rsidR="00B10F17" w:rsidRPr="00D57903" w:rsidRDefault="00B10F17" w:rsidP="20370CC4">
            <w:pPr>
              <w:rPr>
                <w:rFonts w:cs="Arial"/>
                <w:sz w:val="21"/>
                <w:szCs w:val="21"/>
              </w:rPr>
            </w:pPr>
            <w:bookmarkStart w:id="2" w:name="_Hlk112931037"/>
            <w:r w:rsidRPr="20370CC4">
              <w:rPr>
                <w:rFonts w:cs="Arial"/>
                <w:color w:val="auto"/>
                <w:sz w:val="21"/>
                <w:szCs w:val="21"/>
              </w:rPr>
              <w:t>If you are interested in the role but feel you may not meet the full range of selection criteria, we encourage you to contact us to discuss your experience and application for this position</w:t>
            </w:r>
            <w:bookmarkEnd w:id="2"/>
            <w:r w:rsidRPr="20370CC4">
              <w:rPr>
                <w:rFonts w:cs="Arial"/>
                <w:color w:val="auto"/>
                <w:sz w:val="21"/>
                <w:szCs w:val="21"/>
              </w:rPr>
              <w:t xml:space="preserve">.  At Safe and </w:t>
            </w:r>
            <w:r w:rsidRPr="20370CC4">
              <w:rPr>
                <w:rFonts w:cs="Arial"/>
                <w:color w:val="auto"/>
                <w:sz w:val="21"/>
                <w:szCs w:val="21"/>
              </w:rPr>
              <w:lastRenderedPageBreak/>
              <w:t xml:space="preserve">Equal we celebrate and support difference and know that one size doesn’t fit all </w:t>
            </w:r>
            <w:r w:rsidRPr="20370CC4">
              <w:rPr>
                <w:rFonts w:cs="Arial"/>
                <w:sz w:val="21"/>
                <w:szCs w:val="21"/>
              </w:rPr>
              <w:t>– we endeavour to be flexible, meet your needs, and support you at every stage of your contact with us.</w:t>
            </w:r>
            <w:bookmarkEnd w:id="0"/>
          </w:p>
        </w:tc>
      </w:tr>
      <w:tr w:rsidR="00B10F17" w:rsidRPr="00612638" w14:paraId="6DE98AA9" w14:textId="77777777" w:rsidTr="411C9E11">
        <w:tblPrEx>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Ex>
        <w:tc>
          <w:tcPr>
            <w:tcW w:w="9742" w:type="dxa"/>
            <w:gridSpan w:val="5"/>
            <w:tcBorders>
              <w:top w:val="single" w:sz="4" w:space="0" w:color="FF97FF"/>
              <w:left w:val="single" w:sz="4" w:space="0" w:color="FF97FF"/>
              <w:bottom w:val="single" w:sz="4" w:space="0" w:color="FF97FF"/>
              <w:right w:val="single" w:sz="4" w:space="0" w:color="FF97FF"/>
            </w:tcBorders>
            <w:shd w:val="clear" w:color="auto" w:fill="FF97FF"/>
          </w:tcPr>
          <w:p w14:paraId="0592DB09" w14:textId="08F58B2C" w:rsidR="00B10F17" w:rsidRPr="00D57903" w:rsidRDefault="00B10F17" w:rsidP="00B10F17">
            <w:pPr>
              <w:spacing w:before="120" w:after="120"/>
              <w:rPr>
                <w:rFonts w:cs="Arial"/>
                <w:b/>
                <w:bCs/>
                <w:sz w:val="21"/>
                <w:szCs w:val="21"/>
              </w:rPr>
            </w:pPr>
            <w:r w:rsidRPr="00D57903">
              <w:rPr>
                <w:rFonts w:cs="Arial"/>
                <w:b/>
                <w:bCs/>
                <w:sz w:val="21"/>
                <w:szCs w:val="21"/>
              </w:rPr>
              <w:lastRenderedPageBreak/>
              <w:t>Expectations of Staff</w:t>
            </w:r>
          </w:p>
        </w:tc>
      </w:tr>
      <w:tr w:rsidR="00B10F17" w:rsidRPr="00612638" w14:paraId="5932CD8B" w14:textId="77777777" w:rsidTr="411C9E11">
        <w:tblPrEx>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Ex>
        <w:tc>
          <w:tcPr>
            <w:tcW w:w="9742" w:type="dxa"/>
            <w:gridSpan w:val="5"/>
            <w:tcBorders>
              <w:top w:val="single" w:sz="4" w:space="0" w:color="FF97FF"/>
              <w:left w:val="single" w:sz="4" w:space="0" w:color="FF97FF"/>
              <w:bottom w:val="single" w:sz="4" w:space="0" w:color="FF97FF"/>
              <w:right w:val="single" w:sz="4" w:space="0" w:color="FF97FF"/>
            </w:tcBorders>
          </w:tcPr>
          <w:p w14:paraId="6540BE21" w14:textId="77777777" w:rsidR="00B10F17" w:rsidRPr="00D57903" w:rsidRDefault="00B10F17" w:rsidP="00B10F17">
            <w:pPr>
              <w:spacing w:before="240" w:after="120"/>
              <w:jc w:val="both"/>
              <w:rPr>
                <w:rFonts w:cs="Arial"/>
                <w:b/>
                <w:bCs/>
                <w:sz w:val="21"/>
                <w:szCs w:val="21"/>
              </w:rPr>
            </w:pPr>
            <w:r w:rsidRPr="00D57903">
              <w:rPr>
                <w:rFonts w:cs="Arial"/>
                <w:b/>
                <w:bCs/>
                <w:sz w:val="21"/>
                <w:szCs w:val="21"/>
              </w:rPr>
              <w:t>Strategic alignment</w:t>
            </w:r>
          </w:p>
          <w:p w14:paraId="7FCADF29" w14:textId="77777777" w:rsidR="00B10F17" w:rsidRPr="00D57903" w:rsidRDefault="00B10F17" w:rsidP="00B10F17">
            <w:pPr>
              <w:spacing w:before="240" w:after="120"/>
              <w:jc w:val="both"/>
              <w:rPr>
                <w:rFonts w:cs="Arial"/>
                <w:sz w:val="21"/>
                <w:szCs w:val="21"/>
              </w:rPr>
            </w:pPr>
            <w:r w:rsidRPr="00D57903">
              <w:rPr>
                <w:rFonts w:cs="Arial"/>
                <w:sz w:val="21"/>
                <w:szCs w:val="21"/>
              </w:rPr>
              <w:t>Pro–actively work in a way that directly supports Safe and Equal strategic objectives</w:t>
            </w:r>
          </w:p>
          <w:p w14:paraId="24E02CAB" w14:textId="77777777" w:rsidR="00B10F17" w:rsidRPr="00D57903" w:rsidRDefault="00B10F17" w:rsidP="00B10F17">
            <w:pPr>
              <w:spacing w:before="240" w:after="120"/>
              <w:jc w:val="both"/>
              <w:rPr>
                <w:rFonts w:cs="Arial"/>
                <w:b/>
                <w:bCs/>
                <w:sz w:val="21"/>
                <w:szCs w:val="21"/>
              </w:rPr>
            </w:pPr>
            <w:r w:rsidRPr="00D57903">
              <w:rPr>
                <w:rFonts w:cs="Arial"/>
                <w:b/>
                <w:bCs/>
                <w:sz w:val="21"/>
                <w:szCs w:val="21"/>
              </w:rPr>
              <w:t>Workplace Health and Safety (WH&amp;S)</w:t>
            </w:r>
          </w:p>
          <w:p w14:paraId="471E70DD" w14:textId="77777777" w:rsidR="00B10F17" w:rsidRPr="00D57903" w:rsidRDefault="00B10F17" w:rsidP="00B10F17">
            <w:pPr>
              <w:spacing w:before="240" w:after="120"/>
              <w:jc w:val="both"/>
              <w:rPr>
                <w:rFonts w:cs="Arial"/>
                <w:sz w:val="21"/>
                <w:szCs w:val="21"/>
              </w:rPr>
            </w:pPr>
            <w:r w:rsidRPr="00D57903">
              <w:rPr>
                <w:rFonts w:cs="Arial"/>
                <w:sz w:val="21"/>
                <w:szCs w:val="21"/>
              </w:rPr>
              <w:t>Proactively work in a safe manner, adhering to all WH&amp;S requirements and adding to a culture that is safe and inclusive by reporting all hazards, near misses and incidents through the organisations WH&amp;S process</w:t>
            </w:r>
          </w:p>
          <w:p w14:paraId="75DCB8D5" w14:textId="77777777" w:rsidR="00B10F17" w:rsidRPr="00D57903" w:rsidRDefault="00B10F17" w:rsidP="00B10F17">
            <w:pPr>
              <w:spacing w:before="240" w:after="120"/>
              <w:jc w:val="both"/>
              <w:rPr>
                <w:rFonts w:cs="Arial"/>
                <w:b/>
                <w:bCs/>
                <w:sz w:val="21"/>
                <w:szCs w:val="21"/>
              </w:rPr>
            </w:pPr>
            <w:r w:rsidRPr="00D57903">
              <w:rPr>
                <w:rFonts w:cs="Arial"/>
                <w:b/>
                <w:bCs/>
                <w:sz w:val="21"/>
                <w:szCs w:val="21"/>
              </w:rPr>
              <w:t>Manage risk</w:t>
            </w:r>
          </w:p>
          <w:p w14:paraId="6C5A2463" w14:textId="30E477A1" w:rsidR="00B10F17" w:rsidRPr="00D57903" w:rsidRDefault="00B10F17" w:rsidP="20370CC4">
            <w:pPr>
              <w:spacing w:before="240" w:after="120"/>
              <w:jc w:val="both"/>
              <w:rPr>
                <w:rFonts w:cs="Arial"/>
                <w:b/>
                <w:bCs/>
                <w:sz w:val="21"/>
                <w:szCs w:val="21"/>
              </w:rPr>
            </w:pPr>
            <w:r w:rsidRPr="20370CC4">
              <w:rPr>
                <w:rFonts w:cs="Arial"/>
                <w:sz w:val="21"/>
                <w:szCs w:val="21"/>
              </w:rPr>
              <w:t xml:space="preserve">Actively manage risks by working within the organisation governance framework and complying with organisational policies, procedures and escalating when required.  </w:t>
            </w:r>
          </w:p>
        </w:tc>
      </w:tr>
      <w:tr w:rsidR="00B10F17" w:rsidRPr="00D220E0" w14:paraId="4220B03D" w14:textId="77777777" w:rsidTr="411C9E11">
        <w:tblPrEx>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Ex>
        <w:tc>
          <w:tcPr>
            <w:tcW w:w="9742" w:type="dxa"/>
            <w:gridSpan w:val="5"/>
            <w:tcBorders>
              <w:top w:val="single" w:sz="4" w:space="0" w:color="FF97FF"/>
              <w:left w:val="single" w:sz="4" w:space="0" w:color="FF97FF"/>
              <w:bottom w:val="single" w:sz="4" w:space="0" w:color="FF97FF"/>
              <w:right w:val="single" w:sz="4" w:space="0" w:color="FF97FF"/>
            </w:tcBorders>
            <w:shd w:val="clear" w:color="auto" w:fill="FF97FF"/>
          </w:tcPr>
          <w:p w14:paraId="2C25D31C" w14:textId="49D45613" w:rsidR="00B10F17" w:rsidRPr="00D220E0" w:rsidRDefault="00B10F17" w:rsidP="20370CC4">
            <w:pPr>
              <w:spacing w:before="120" w:after="120"/>
              <w:rPr>
                <w:rFonts w:cs="Arial"/>
                <w:b/>
                <w:bCs/>
                <w:sz w:val="21"/>
                <w:szCs w:val="21"/>
              </w:rPr>
            </w:pPr>
            <w:r w:rsidRPr="20370CC4">
              <w:rPr>
                <w:rFonts w:cs="Arial"/>
                <w:b/>
                <w:bCs/>
                <w:sz w:val="21"/>
                <w:szCs w:val="21"/>
              </w:rPr>
              <w:t>The knowledge, skills, experience, qualifications and clearances required for this role are:</w:t>
            </w:r>
          </w:p>
        </w:tc>
      </w:tr>
      <w:tr w:rsidR="009C6ACC" w:rsidRPr="00D220E0" w14:paraId="61DA8753" w14:textId="77777777" w:rsidTr="411C9E11">
        <w:tblPrEx>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Ex>
        <w:tc>
          <w:tcPr>
            <w:tcW w:w="3107" w:type="dxa"/>
            <w:gridSpan w:val="2"/>
            <w:tcBorders>
              <w:top w:val="single" w:sz="4" w:space="0" w:color="FF97FF"/>
              <w:left w:val="single" w:sz="4" w:space="0" w:color="FF97FF"/>
              <w:bottom w:val="single" w:sz="4" w:space="0" w:color="FF97FF"/>
              <w:right w:val="single" w:sz="4" w:space="0" w:color="FF97FF"/>
            </w:tcBorders>
          </w:tcPr>
          <w:p w14:paraId="526252A0" w14:textId="33B7F7E6" w:rsidR="009C6ACC" w:rsidRPr="00D220E0" w:rsidRDefault="009C6ACC" w:rsidP="00B10F17">
            <w:pPr>
              <w:spacing w:before="240" w:after="120"/>
              <w:rPr>
                <w:rFonts w:cs="Arial"/>
                <w:b/>
                <w:bCs/>
                <w:sz w:val="21"/>
                <w:szCs w:val="21"/>
              </w:rPr>
            </w:pPr>
            <w:r>
              <w:rPr>
                <w:rFonts w:cs="Arial"/>
                <w:b/>
                <w:bCs/>
                <w:sz w:val="21"/>
                <w:szCs w:val="21"/>
              </w:rPr>
              <w:t>Qualifications</w:t>
            </w:r>
          </w:p>
        </w:tc>
        <w:tc>
          <w:tcPr>
            <w:tcW w:w="6635" w:type="dxa"/>
            <w:gridSpan w:val="3"/>
            <w:tcBorders>
              <w:top w:val="single" w:sz="4" w:space="0" w:color="FF97FF"/>
              <w:left w:val="single" w:sz="4" w:space="0" w:color="FF97FF"/>
              <w:bottom w:val="single" w:sz="4" w:space="0" w:color="FF97FF"/>
              <w:right w:val="single" w:sz="4" w:space="0" w:color="FF97FF"/>
            </w:tcBorders>
          </w:tcPr>
          <w:p w14:paraId="01FE6C9D" w14:textId="5109361D" w:rsidR="004D6F41" w:rsidRPr="004D6F41" w:rsidRDefault="00BF2953" w:rsidP="00BF2953">
            <w:pPr>
              <w:pStyle w:val="TableParagraph"/>
              <w:numPr>
                <w:ilvl w:val="0"/>
                <w:numId w:val="2"/>
              </w:numPr>
              <w:spacing w:before="154"/>
              <w:rPr>
                <w:rFonts w:asciiTheme="minorHAnsi" w:hAnsiTheme="minorHAnsi" w:cstheme="minorBidi"/>
                <w:sz w:val="21"/>
                <w:szCs w:val="21"/>
              </w:rPr>
            </w:pPr>
            <w:r>
              <w:rPr>
                <w:sz w:val="21"/>
                <w:szCs w:val="21"/>
                <w:lang w:val="en-AU"/>
              </w:rPr>
              <w:t>A q</w:t>
            </w:r>
            <w:r w:rsidR="005C00A1" w:rsidRPr="005C00A1">
              <w:rPr>
                <w:sz w:val="21"/>
                <w:szCs w:val="21"/>
                <w:lang w:val="en-AU"/>
              </w:rPr>
              <w:t>ualification in community development, youth work, or</w:t>
            </w:r>
            <w:r>
              <w:rPr>
                <w:sz w:val="21"/>
                <w:szCs w:val="21"/>
                <w:lang w:val="en-AU"/>
              </w:rPr>
              <w:t xml:space="preserve"> equivalent experience</w:t>
            </w:r>
            <w:r w:rsidR="004D6F41" w:rsidRPr="004D6F41">
              <w:rPr>
                <w:sz w:val="21"/>
                <w:szCs w:val="21"/>
              </w:rPr>
              <w:t>:</w:t>
            </w:r>
          </w:p>
          <w:p w14:paraId="105228BB" w14:textId="4189E32A" w:rsidR="004D6F41" w:rsidRPr="004D6F41" w:rsidRDefault="004D6F41" w:rsidP="004D6F41">
            <w:pPr>
              <w:pStyle w:val="TableParagraph"/>
              <w:numPr>
                <w:ilvl w:val="1"/>
                <w:numId w:val="2"/>
              </w:numPr>
              <w:spacing w:before="154"/>
              <w:rPr>
                <w:rFonts w:asciiTheme="minorHAnsi" w:hAnsiTheme="minorHAnsi" w:cstheme="minorBidi"/>
                <w:sz w:val="21"/>
                <w:szCs w:val="21"/>
              </w:rPr>
            </w:pPr>
            <w:r>
              <w:rPr>
                <w:b/>
                <w:bCs/>
                <w:sz w:val="21"/>
                <w:szCs w:val="21"/>
              </w:rPr>
              <w:t xml:space="preserve">in </w:t>
            </w:r>
            <w:r w:rsidR="00BF2953" w:rsidRPr="411C9E11">
              <w:rPr>
                <w:b/>
                <w:bCs/>
                <w:sz w:val="21"/>
                <w:szCs w:val="21"/>
              </w:rPr>
              <w:t>youth engagement and community consultation,</w:t>
            </w:r>
            <w:r w:rsidR="00BF2953" w:rsidRPr="411C9E11">
              <w:rPr>
                <w:sz w:val="21"/>
                <w:szCs w:val="21"/>
              </w:rPr>
              <w:t xml:space="preserve"> including working with different groups and organisation</w:t>
            </w:r>
            <w:r>
              <w:rPr>
                <w:sz w:val="21"/>
                <w:szCs w:val="21"/>
              </w:rPr>
              <w:t>s</w:t>
            </w:r>
          </w:p>
          <w:p w14:paraId="210898CC" w14:textId="3BFCCAD9" w:rsidR="00BF2953" w:rsidRPr="004D6F41" w:rsidRDefault="004D6F41" w:rsidP="004D6F41">
            <w:pPr>
              <w:pStyle w:val="TableParagraph"/>
              <w:numPr>
                <w:ilvl w:val="1"/>
                <w:numId w:val="2"/>
              </w:numPr>
              <w:spacing w:before="154"/>
              <w:rPr>
                <w:sz w:val="21"/>
                <w:szCs w:val="21"/>
              </w:rPr>
            </w:pPr>
            <w:r w:rsidRPr="411C9E11">
              <w:rPr>
                <w:b/>
                <w:bCs/>
                <w:sz w:val="21"/>
                <w:szCs w:val="21"/>
              </w:rPr>
              <w:t>working with young people,</w:t>
            </w:r>
            <w:r w:rsidRPr="411C9E11">
              <w:rPr>
                <w:sz w:val="21"/>
                <w:szCs w:val="21"/>
              </w:rPr>
              <w:t xml:space="preserve"> especially those from diverse or </w:t>
            </w:r>
            <w:proofErr w:type="spellStart"/>
            <w:r w:rsidRPr="411C9E11">
              <w:rPr>
                <w:sz w:val="21"/>
                <w:szCs w:val="21"/>
              </w:rPr>
              <w:t>marginalised</w:t>
            </w:r>
            <w:proofErr w:type="spellEnd"/>
            <w:r w:rsidRPr="411C9E11">
              <w:rPr>
                <w:sz w:val="21"/>
                <w:szCs w:val="21"/>
              </w:rPr>
              <w:t xml:space="preserve"> backgrounds. </w:t>
            </w:r>
            <w:r w:rsidR="00BF2953" w:rsidRPr="004D6F41">
              <w:rPr>
                <w:sz w:val="21"/>
                <w:szCs w:val="21"/>
              </w:rPr>
              <w:br/>
            </w:r>
          </w:p>
        </w:tc>
      </w:tr>
      <w:tr w:rsidR="00B10F17" w:rsidRPr="00D220E0" w14:paraId="3BE4D297" w14:textId="77777777" w:rsidTr="411C9E11">
        <w:tblPrEx>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Ex>
        <w:tc>
          <w:tcPr>
            <w:tcW w:w="3107" w:type="dxa"/>
            <w:gridSpan w:val="2"/>
            <w:tcBorders>
              <w:top w:val="single" w:sz="4" w:space="0" w:color="FF97FF"/>
              <w:left w:val="single" w:sz="4" w:space="0" w:color="FF97FF"/>
              <w:bottom w:val="single" w:sz="4" w:space="0" w:color="FF97FF"/>
              <w:right w:val="single" w:sz="4" w:space="0" w:color="FF97FF"/>
            </w:tcBorders>
          </w:tcPr>
          <w:p w14:paraId="398B1EA2" w14:textId="177943AF" w:rsidR="00B10F17" w:rsidRPr="00D220E0" w:rsidRDefault="00B10F17" w:rsidP="00B10F17">
            <w:pPr>
              <w:spacing w:before="240" w:after="120"/>
              <w:rPr>
                <w:rFonts w:cs="Arial"/>
                <w:b/>
                <w:bCs/>
                <w:sz w:val="21"/>
                <w:szCs w:val="21"/>
              </w:rPr>
            </w:pPr>
            <w:r w:rsidRPr="00D220E0">
              <w:rPr>
                <w:rFonts w:cs="Arial"/>
                <w:b/>
                <w:bCs/>
                <w:sz w:val="21"/>
                <w:szCs w:val="21"/>
              </w:rPr>
              <w:t>Essential</w:t>
            </w:r>
          </w:p>
        </w:tc>
        <w:tc>
          <w:tcPr>
            <w:tcW w:w="6635" w:type="dxa"/>
            <w:gridSpan w:val="3"/>
            <w:tcBorders>
              <w:top w:val="single" w:sz="4" w:space="0" w:color="FF97FF"/>
              <w:left w:val="single" w:sz="4" w:space="0" w:color="FF97FF"/>
              <w:bottom w:val="single" w:sz="4" w:space="0" w:color="FF97FF"/>
              <w:right w:val="single" w:sz="4" w:space="0" w:color="FF97FF"/>
            </w:tcBorders>
          </w:tcPr>
          <w:p w14:paraId="43E0CFA7" w14:textId="24A8B563" w:rsidR="00EF2B9D" w:rsidRPr="00EF2B9D" w:rsidRDefault="00EF2B9D" w:rsidP="00EF2B9D">
            <w:pPr>
              <w:pStyle w:val="TableParagraph"/>
              <w:numPr>
                <w:ilvl w:val="0"/>
                <w:numId w:val="2"/>
              </w:numPr>
              <w:spacing w:before="154"/>
              <w:rPr>
                <w:sz w:val="21"/>
                <w:szCs w:val="21"/>
              </w:rPr>
            </w:pPr>
            <w:r w:rsidRPr="00EF2B9D">
              <w:rPr>
                <w:b/>
                <w:bCs/>
                <w:sz w:val="21"/>
                <w:szCs w:val="21"/>
              </w:rPr>
              <w:t xml:space="preserve">Lived experience or </w:t>
            </w:r>
            <w:r w:rsidR="004D6F41">
              <w:rPr>
                <w:b/>
                <w:bCs/>
                <w:sz w:val="21"/>
                <w:szCs w:val="21"/>
              </w:rPr>
              <w:t xml:space="preserve">a </w:t>
            </w:r>
            <w:r w:rsidRPr="00EF2B9D">
              <w:rPr>
                <w:b/>
                <w:bCs/>
                <w:sz w:val="21"/>
                <w:szCs w:val="21"/>
              </w:rPr>
              <w:t>strong understanding</w:t>
            </w:r>
            <w:r w:rsidRPr="00EF2B9D">
              <w:rPr>
                <w:sz w:val="21"/>
                <w:szCs w:val="21"/>
              </w:rPr>
              <w:t xml:space="preserve"> of how gender inequality and other forms of discrimination make it harder for people to access support, services, and safety. </w:t>
            </w:r>
          </w:p>
          <w:p w14:paraId="61CBE965" w14:textId="11186C84" w:rsidR="00EF2B9D" w:rsidRPr="00EF2B9D" w:rsidRDefault="00EF2B9D" w:rsidP="00EF2B9D">
            <w:pPr>
              <w:pStyle w:val="TableParagraph"/>
              <w:numPr>
                <w:ilvl w:val="0"/>
                <w:numId w:val="2"/>
              </w:numPr>
              <w:spacing w:before="154"/>
              <w:rPr>
                <w:sz w:val="21"/>
                <w:szCs w:val="21"/>
              </w:rPr>
            </w:pPr>
            <w:r w:rsidRPr="00EF2B9D">
              <w:rPr>
                <w:b/>
                <w:bCs/>
                <w:sz w:val="21"/>
                <w:szCs w:val="21"/>
              </w:rPr>
              <w:t>Knowledge of family violence and trauma-informed approaches,</w:t>
            </w:r>
            <w:r w:rsidRPr="00EF2B9D">
              <w:rPr>
                <w:sz w:val="21"/>
                <w:szCs w:val="21"/>
              </w:rPr>
              <w:t xml:space="preserve"> ensuring safe and respectful engagement with people who have lived experience. </w:t>
            </w:r>
          </w:p>
          <w:p w14:paraId="66C5BE27" w14:textId="249144C7" w:rsidR="00EF2B9D" w:rsidRPr="00EF2B9D" w:rsidRDefault="00EF2B9D" w:rsidP="00EF2B9D">
            <w:pPr>
              <w:pStyle w:val="TableParagraph"/>
              <w:numPr>
                <w:ilvl w:val="0"/>
                <w:numId w:val="2"/>
              </w:numPr>
              <w:spacing w:before="154"/>
              <w:rPr>
                <w:sz w:val="21"/>
                <w:szCs w:val="21"/>
              </w:rPr>
            </w:pPr>
            <w:r w:rsidRPr="00EF2B9D">
              <w:rPr>
                <w:b/>
                <w:bCs/>
                <w:sz w:val="21"/>
                <w:szCs w:val="21"/>
              </w:rPr>
              <w:t>Strong communication and facilitation skills,</w:t>
            </w:r>
            <w:r w:rsidRPr="00EF2B9D">
              <w:rPr>
                <w:sz w:val="21"/>
                <w:szCs w:val="21"/>
              </w:rPr>
              <w:t xml:space="preserve"> with the ability to build positive relationships and create safe spaces for discussions. </w:t>
            </w:r>
          </w:p>
          <w:p w14:paraId="4B1CBEAD" w14:textId="00F75AB1" w:rsidR="00EF2B9D" w:rsidRPr="00EF2B9D" w:rsidRDefault="00EF2B9D" w:rsidP="00EF2B9D">
            <w:pPr>
              <w:pStyle w:val="TableParagraph"/>
              <w:numPr>
                <w:ilvl w:val="0"/>
                <w:numId w:val="2"/>
              </w:numPr>
              <w:spacing w:before="154"/>
              <w:rPr>
                <w:sz w:val="21"/>
                <w:szCs w:val="21"/>
              </w:rPr>
            </w:pPr>
            <w:r w:rsidRPr="00EF2B9D">
              <w:rPr>
                <w:b/>
                <w:bCs/>
                <w:sz w:val="21"/>
                <w:szCs w:val="21"/>
              </w:rPr>
              <w:t xml:space="preserve">Ability to gather and </w:t>
            </w:r>
            <w:proofErr w:type="spellStart"/>
            <w:r w:rsidRPr="00EF2B9D">
              <w:rPr>
                <w:b/>
                <w:bCs/>
                <w:sz w:val="21"/>
                <w:szCs w:val="21"/>
              </w:rPr>
              <w:t>analyse</w:t>
            </w:r>
            <w:proofErr w:type="spellEnd"/>
            <w:r w:rsidRPr="00EF2B9D">
              <w:rPr>
                <w:b/>
                <w:bCs/>
                <w:sz w:val="21"/>
                <w:szCs w:val="21"/>
              </w:rPr>
              <w:t xml:space="preserve"> feedback</w:t>
            </w:r>
            <w:r w:rsidRPr="00EF2B9D">
              <w:rPr>
                <w:sz w:val="21"/>
                <w:szCs w:val="21"/>
              </w:rPr>
              <w:t xml:space="preserve"> and turn it into clear recommendations for action. </w:t>
            </w:r>
          </w:p>
          <w:p w14:paraId="28CBCAE4" w14:textId="4A0C4C86" w:rsidR="00EF2B9D" w:rsidRPr="00EF2B9D" w:rsidRDefault="00EF2B9D" w:rsidP="00EF2B9D">
            <w:pPr>
              <w:pStyle w:val="TableParagraph"/>
              <w:numPr>
                <w:ilvl w:val="0"/>
                <w:numId w:val="2"/>
              </w:numPr>
              <w:spacing w:before="154"/>
              <w:rPr>
                <w:sz w:val="21"/>
                <w:szCs w:val="21"/>
              </w:rPr>
            </w:pPr>
            <w:r w:rsidRPr="00EF2B9D">
              <w:rPr>
                <w:b/>
                <w:bCs/>
                <w:sz w:val="21"/>
                <w:szCs w:val="21"/>
              </w:rPr>
              <w:t>Commitment to safety, inclusion, and meaningful youth participation.</w:t>
            </w:r>
            <w:r w:rsidRPr="00EF2B9D">
              <w:rPr>
                <w:sz w:val="21"/>
                <w:szCs w:val="21"/>
              </w:rPr>
              <w:t xml:space="preserve"> </w:t>
            </w:r>
          </w:p>
          <w:p w14:paraId="2922ECD8" w14:textId="55EFD6D6" w:rsidR="00973B7E" w:rsidRPr="00835FB2" w:rsidRDefault="00EF2B9D" w:rsidP="00835FB2">
            <w:pPr>
              <w:pStyle w:val="TableParagraph"/>
              <w:numPr>
                <w:ilvl w:val="0"/>
                <w:numId w:val="2"/>
              </w:numPr>
              <w:spacing w:before="154"/>
              <w:rPr>
                <w:sz w:val="21"/>
                <w:szCs w:val="21"/>
              </w:rPr>
            </w:pPr>
            <w:r w:rsidRPr="00EF2B9D">
              <w:rPr>
                <w:b/>
                <w:bCs/>
                <w:sz w:val="21"/>
                <w:szCs w:val="21"/>
              </w:rPr>
              <w:t xml:space="preserve">Good </w:t>
            </w:r>
            <w:proofErr w:type="spellStart"/>
            <w:r w:rsidRPr="00EF2B9D">
              <w:rPr>
                <w:b/>
                <w:bCs/>
                <w:sz w:val="21"/>
                <w:szCs w:val="21"/>
              </w:rPr>
              <w:t>organisational</w:t>
            </w:r>
            <w:proofErr w:type="spellEnd"/>
            <w:r w:rsidRPr="00EF2B9D">
              <w:rPr>
                <w:b/>
                <w:bCs/>
                <w:sz w:val="21"/>
                <w:szCs w:val="21"/>
              </w:rPr>
              <w:t xml:space="preserve"> skills,</w:t>
            </w:r>
            <w:r w:rsidRPr="00EF2B9D">
              <w:rPr>
                <w:sz w:val="21"/>
                <w:szCs w:val="21"/>
              </w:rPr>
              <w:t xml:space="preserve"> with the ability to manage multiple tasks and meet deadlines. </w:t>
            </w:r>
          </w:p>
        </w:tc>
      </w:tr>
      <w:tr w:rsidR="00B10F17" w:rsidRPr="00D220E0" w14:paraId="7382B84B" w14:textId="77777777" w:rsidTr="411C9E11">
        <w:tblPrEx>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Ex>
        <w:tc>
          <w:tcPr>
            <w:tcW w:w="3107" w:type="dxa"/>
            <w:gridSpan w:val="2"/>
            <w:tcBorders>
              <w:top w:val="single" w:sz="4" w:space="0" w:color="FF97FF"/>
              <w:left w:val="single" w:sz="4" w:space="0" w:color="FF97FF"/>
              <w:bottom w:val="single" w:sz="4" w:space="0" w:color="FF97FF"/>
              <w:right w:val="single" w:sz="4" w:space="0" w:color="FF97FF"/>
            </w:tcBorders>
          </w:tcPr>
          <w:p w14:paraId="00195A09" w14:textId="7098F1C4" w:rsidR="00B10F17" w:rsidRPr="00D220E0" w:rsidRDefault="00B10F17" w:rsidP="00B10F17">
            <w:pPr>
              <w:spacing w:before="240" w:after="120"/>
              <w:rPr>
                <w:rFonts w:cs="Arial"/>
                <w:b/>
                <w:bCs/>
                <w:sz w:val="21"/>
                <w:szCs w:val="21"/>
              </w:rPr>
            </w:pPr>
            <w:r w:rsidRPr="00D220E0">
              <w:rPr>
                <w:rFonts w:cs="Arial"/>
                <w:b/>
                <w:bCs/>
                <w:sz w:val="21"/>
                <w:szCs w:val="21"/>
              </w:rPr>
              <w:lastRenderedPageBreak/>
              <w:t>Desirable</w:t>
            </w:r>
          </w:p>
        </w:tc>
        <w:tc>
          <w:tcPr>
            <w:tcW w:w="6635" w:type="dxa"/>
            <w:gridSpan w:val="3"/>
            <w:tcBorders>
              <w:top w:val="single" w:sz="4" w:space="0" w:color="FF97FF"/>
              <w:left w:val="single" w:sz="4" w:space="0" w:color="FF97FF"/>
              <w:bottom w:val="single" w:sz="4" w:space="0" w:color="FF97FF"/>
              <w:right w:val="single" w:sz="4" w:space="0" w:color="FF97FF"/>
            </w:tcBorders>
          </w:tcPr>
          <w:p w14:paraId="493E2943" w14:textId="77777777" w:rsidR="00973B7E" w:rsidRPr="00EF2B9D" w:rsidRDefault="00973B7E" w:rsidP="00973B7E">
            <w:pPr>
              <w:pStyle w:val="TableParagraph"/>
              <w:numPr>
                <w:ilvl w:val="0"/>
                <w:numId w:val="2"/>
              </w:numPr>
              <w:spacing w:before="154"/>
              <w:rPr>
                <w:sz w:val="21"/>
                <w:szCs w:val="21"/>
              </w:rPr>
            </w:pPr>
            <w:r w:rsidRPr="00EF2B9D">
              <w:rPr>
                <w:b/>
                <w:bCs/>
                <w:sz w:val="21"/>
                <w:szCs w:val="21"/>
              </w:rPr>
              <w:t>Experience in policy development, advocacy, or program design</w:t>
            </w:r>
            <w:r w:rsidRPr="00EF2B9D">
              <w:rPr>
                <w:sz w:val="21"/>
                <w:szCs w:val="21"/>
              </w:rPr>
              <w:t xml:space="preserve"> related to young people and family violence. </w:t>
            </w:r>
          </w:p>
          <w:p w14:paraId="70C1C2F5" w14:textId="77777777" w:rsidR="00973B7E" w:rsidRPr="00F94071" w:rsidRDefault="00973B7E" w:rsidP="00973B7E">
            <w:pPr>
              <w:pStyle w:val="TableParagraph"/>
              <w:numPr>
                <w:ilvl w:val="0"/>
                <w:numId w:val="2"/>
              </w:numPr>
              <w:spacing w:before="154"/>
              <w:rPr>
                <w:sz w:val="21"/>
                <w:szCs w:val="21"/>
              </w:rPr>
            </w:pPr>
            <w:r w:rsidRPr="00EF2B9D">
              <w:rPr>
                <w:b/>
                <w:bCs/>
                <w:sz w:val="21"/>
                <w:szCs w:val="21"/>
                <w:lang w:val="en-AU"/>
              </w:rPr>
              <w:t>Understanding of child safety frameworks</w:t>
            </w:r>
            <w:r w:rsidRPr="00EF2B9D">
              <w:rPr>
                <w:sz w:val="21"/>
                <w:szCs w:val="21"/>
                <w:lang w:val="en-AU"/>
              </w:rPr>
              <w:t xml:space="preserve"> and best practices for working with young people who have lived experience of family violence.</w:t>
            </w:r>
          </w:p>
          <w:p w14:paraId="679FAB7D" w14:textId="2B336AC7" w:rsidR="00B10F17" w:rsidRPr="00D220E0" w:rsidRDefault="00B10F17" w:rsidP="001410F1">
            <w:pPr>
              <w:pStyle w:val="TableParagraph"/>
              <w:spacing w:before="154"/>
              <w:ind w:left="765"/>
              <w:rPr>
                <w:sz w:val="21"/>
                <w:szCs w:val="21"/>
              </w:rPr>
            </w:pPr>
          </w:p>
        </w:tc>
      </w:tr>
      <w:tr w:rsidR="00B10F17" w:rsidRPr="00D220E0" w14:paraId="3A5E6D09" w14:textId="77777777" w:rsidTr="411C9E11">
        <w:tblPrEx>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Ex>
        <w:tc>
          <w:tcPr>
            <w:tcW w:w="3107" w:type="dxa"/>
            <w:gridSpan w:val="2"/>
            <w:tcBorders>
              <w:top w:val="single" w:sz="4" w:space="0" w:color="FF97FF"/>
              <w:left w:val="single" w:sz="4" w:space="0" w:color="FF97FF"/>
              <w:bottom w:val="single" w:sz="4" w:space="0" w:color="FF97FF"/>
              <w:right w:val="single" w:sz="4" w:space="0" w:color="FF97FF"/>
            </w:tcBorders>
          </w:tcPr>
          <w:p w14:paraId="086BA0DD" w14:textId="02973BDB" w:rsidR="00B10F17" w:rsidRPr="00D220E0" w:rsidRDefault="00B10F17" w:rsidP="00B10F17">
            <w:pPr>
              <w:spacing w:before="240" w:after="120"/>
              <w:rPr>
                <w:rFonts w:cs="Arial"/>
                <w:b/>
                <w:bCs/>
                <w:sz w:val="21"/>
                <w:szCs w:val="21"/>
              </w:rPr>
            </w:pPr>
            <w:r w:rsidRPr="00D220E0">
              <w:rPr>
                <w:rFonts w:cs="Arial"/>
                <w:b/>
                <w:bCs/>
                <w:sz w:val="21"/>
                <w:szCs w:val="21"/>
              </w:rPr>
              <w:t>Police Check</w:t>
            </w:r>
          </w:p>
        </w:tc>
        <w:tc>
          <w:tcPr>
            <w:tcW w:w="6635" w:type="dxa"/>
            <w:gridSpan w:val="3"/>
            <w:tcBorders>
              <w:top w:val="single" w:sz="4" w:space="0" w:color="FF97FF"/>
              <w:left w:val="single" w:sz="4" w:space="0" w:color="FF97FF"/>
              <w:bottom w:val="single" w:sz="4" w:space="0" w:color="FF97FF"/>
              <w:right w:val="single" w:sz="4" w:space="0" w:color="FF97FF"/>
            </w:tcBorders>
          </w:tcPr>
          <w:p w14:paraId="2406F7D5" w14:textId="2BB04958" w:rsidR="00B10F17" w:rsidRPr="00D220E0" w:rsidRDefault="00B10F17" w:rsidP="20370CC4">
            <w:pPr>
              <w:pStyle w:val="Normal0"/>
              <w:pBdr>
                <w:top w:val="nil"/>
                <w:left w:val="nil"/>
                <w:bottom w:val="nil"/>
                <w:right w:val="nil"/>
                <w:between w:val="nil"/>
              </w:pBdr>
              <w:spacing w:before="120" w:after="120" w:line="240" w:lineRule="auto"/>
              <w:rPr>
                <w:rFonts w:ascii="Arial" w:hAnsi="Arial" w:cs="Arial"/>
                <w:sz w:val="21"/>
                <w:szCs w:val="21"/>
              </w:rPr>
            </w:pPr>
            <w:r w:rsidRPr="20370CC4">
              <w:rPr>
                <w:rFonts w:ascii="Arial" w:hAnsi="Arial" w:cs="Arial"/>
                <w:sz w:val="21"/>
                <w:szCs w:val="21"/>
              </w:rPr>
              <w:t>A national police record check is required as part of the recruitment process. If you feel this could create a barrier for you, please contact us to discuss. A reported result on a police check will not necessarily prevent you being successful in this role. Results on a police check can be discussed and an assessment completed by Safe and Equal.</w:t>
            </w:r>
          </w:p>
        </w:tc>
      </w:tr>
    </w:tbl>
    <w:p w14:paraId="73C70EBA" w14:textId="368CFD7E" w:rsidR="00C71CF5" w:rsidRPr="00D220E0" w:rsidRDefault="00C71CF5">
      <w:pPr>
        <w:rPr>
          <w:rFonts w:cs="Arial"/>
          <w:sz w:val="21"/>
          <w:szCs w:val="21"/>
        </w:rPr>
      </w:pPr>
    </w:p>
    <w:sectPr w:rsidR="00C71CF5" w:rsidRPr="00D220E0" w:rsidSect="00402F5C">
      <w:headerReference w:type="default" r:id="rId10"/>
      <w:footerReference w:type="default" r:id="rId11"/>
      <w:pgSz w:w="11906" w:h="16838"/>
      <w:pgMar w:top="1134" w:right="1077" w:bottom="1134" w:left="107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0A1034" w14:textId="77777777" w:rsidR="00E74189" w:rsidRDefault="00E74189" w:rsidP="00E004EC">
      <w:pPr>
        <w:spacing w:after="0" w:line="240" w:lineRule="auto"/>
      </w:pPr>
      <w:r>
        <w:separator/>
      </w:r>
    </w:p>
  </w:endnote>
  <w:endnote w:type="continuationSeparator" w:id="0">
    <w:p w14:paraId="6F5491F6" w14:textId="77777777" w:rsidR="00E74189" w:rsidRDefault="00E74189" w:rsidP="00E004EC">
      <w:pPr>
        <w:spacing w:after="0" w:line="240" w:lineRule="auto"/>
      </w:pPr>
      <w:r>
        <w:continuationSeparator/>
      </w:r>
    </w:p>
  </w:endnote>
  <w:endnote w:type="continuationNotice" w:id="1">
    <w:p w14:paraId="670B7C9E" w14:textId="77777777" w:rsidR="00E74189" w:rsidRDefault="00E7418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Mincho">
    <w:charset w:val="80"/>
    <w:family w:val="roman"/>
    <w:pitch w:val="variable"/>
    <w:sig w:usb0="800002E7" w:usb1="2AC7FCFF" w:usb2="00000012" w:usb3="00000000" w:csb0="0002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DM Sans">
    <w:panose1 w:val="00000000000000000000"/>
    <w:charset w:val="00"/>
    <w:family w:val="auto"/>
    <w:pitch w:val="variable"/>
    <w:sig w:usb0="8000002F" w:usb1="4000204B" w:usb2="00000000" w:usb3="00000000" w:csb0="00000093"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274592844"/>
      <w:docPartObj>
        <w:docPartGallery w:val="Page Numbers (Bottom of Page)"/>
        <w:docPartUnique/>
      </w:docPartObj>
    </w:sdtPr>
    <w:sdtEndPr>
      <w:rPr>
        <w:rFonts w:ascii="Arial" w:hAnsi="Arial" w:cs="Arial"/>
        <w:noProof/>
      </w:rPr>
    </w:sdtEndPr>
    <w:sdtContent>
      <w:p w14:paraId="23F3F3E5" w14:textId="31EAB4F4" w:rsidR="00E004EC" w:rsidRPr="00AB1AA2" w:rsidRDefault="00CA5085">
        <w:pPr>
          <w:pStyle w:val="Footer"/>
          <w:jc w:val="right"/>
          <w:rPr>
            <w:rFonts w:ascii="Arial" w:hAnsi="Arial" w:cs="Arial"/>
          </w:rPr>
        </w:pPr>
        <w:r w:rsidRPr="00C733A8">
          <w:rPr>
            <w:rFonts w:ascii="Arial" w:hAnsi="Arial"/>
            <w:b/>
            <w:bCs/>
            <w:noProof/>
            <w:color w:val="2B579A"/>
            <w:sz w:val="16"/>
            <w:szCs w:val="16"/>
            <w:shd w:val="clear" w:color="auto" w:fill="E6E6E6"/>
          </w:rPr>
          <mc:AlternateContent>
            <mc:Choice Requires="wps">
              <w:drawing>
                <wp:anchor distT="0" distB="0" distL="114300" distR="114300" simplePos="0" relativeHeight="251658241" behindDoc="1" locked="0" layoutInCell="1" allowOverlap="1" wp14:anchorId="65406DDA" wp14:editId="1336F62C">
                  <wp:simplePos x="0" y="0"/>
                  <wp:positionH relativeFrom="page">
                    <wp:posOffset>228600</wp:posOffset>
                  </wp:positionH>
                  <wp:positionV relativeFrom="page">
                    <wp:posOffset>9915525</wp:posOffset>
                  </wp:positionV>
                  <wp:extent cx="7134225" cy="676275"/>
                  <wp:effectExtent l="0" t="0" r="9525" b="9525"/>
                  <wp:wrapNone/>
                  <wp:docPr id="226" name="Rectangle 226"/>
                  <wp:cNvGraphicFramePr/>
                  <a:graphic xmlns:a="http://schemas.openxmlformats.org/drawingml/2006/main">
                    <a:graphicData uri="http://schemas.microsoft.com/office/word/2010/wordprocessingShape">
                      <wps:wsp>
                        <wps:cNvSpPr/>
                        <wps:spPr>
                          <a:xfrm>
                            <a:off x="0" y="0"/>
                            <a:ext cx="7134225" cy="676275"/>
                          </a:xfrm>
                          <a:prstGeom prst="rect">
                            <a:avLst/>
                          </a:prstGeom>
                          <a:solidFill>
                            <a:srgbClr val="E6E4DC"/>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0023A8C3" w14:textId="77777777" w:rsidR="00D32184" w:rsidRPr="00DD2877" w:rsidRDefault="00D32184" w:rsidP="009E2C87">
                              <w:pPr>
                                <w:spacing w:before="120" w:after="0"/>
                                <w:ind w:left="567"/>
                                <w:rPr>
                                  <w:rFonts w:cs="Arial"/>
                                  <w:b/>
                                  <w:bCs/>
                                  <w:sz w:val="16"/>
                                  <w:szCs w:val="16"/>
                                </w:rPr>
                              </w:pPr>
                              <w:r w:rsidRPr="00DD2877">
                                <w:rPr>
                                  <w:rFonts w:cs="Arial"/>
                                  <w:b/>
                                  <w:bCs/>
                                  <w:color w:val="2B579A"/>
                                  <w:sz w:val="16"/>
                                  <w:szCs w:val="16"/>
                                  <w:shd w:val="clear" w:color="auto" w:fill="E6E6E6"/>
                                </w:rPr>
                                <w:fldChar w:fldCharType="begin"/>
                              </w:r>
                              <w:r w:rsidRPr="00DD2877">
                                <w:rPr>
                                  <w:rFonts w:cs="Arial"/>
                                  <w:b/>
                                  <w:bCs/>
                                  <w:sz w:val="16"/>
                                  <w:szCs w:val="16"/>
                                </w:rPr>
                                <w:instrText xml:space="preserve"> PAGE   \* MERGEFORMAT </w:instrText>
                              </w:r>
                              <w:r w:rsidRPr="00DD2877">
                                <w:rPr>
                                  <w:rFonts w:cs="Arial"/>
                                  <w:b/>
                                  <w:bCs/>
                                  <w:color w:val="2B579A"/>
                                  <w:sz w:val="16"/>
                                  <w:szCs w:val="16"/>
                                  <w:shd w:val="clear" w:color="auto" w:fill="E6E6E6"/>
                                </w:rPr>
                                <w:fldChar w:fldCharType="separate"/>
                              </w:r>
                              <w:r w:rsidRPr="00DD2877">
                                <w:rPr>
                                  <w:rFonts w:cs="Arial"/>
                                  <w:b/>
                                  <w:bCs/>
                                  <w:sz w:val="16"/>
                                  <w:szCs w:val="16"/>
                                </w:rPr>
                                <w:t>6</w:t>
                              </w:r>
                              <w:r w:rsidRPr="00DD2877">
                                <w:rPr>
                                  <w:rFonts w:cs="Arial"/>
                                  <w:b/>
                                  <w:bCs/>
                                  <w:noProof/>
                                  <w:color w:val="2B579A"/>
                                  <w:sz w:val="16"/>
                                  <w:szCs w:val="16"/>
                                  <w:shd w:val="clear" w:color="auto" w:fill="E6E6E6"/>
                                </w:rPr>
                                <w:fldChar w:fldCharType="end"/>
                              </w:r>
                            </w:p>
                            <w:p w14:paraId="730DF00B" w14:textId="471DE3DE" w:rsidR="00D32184" w:rsidRPr="00F57A79" w:rsidRDefault="00D32184" w:rsidP="009E2C87">
                              <w:pPr>
                                <w:spacing w:before="260" w:after="0"/>
                                <w:ind w:left="567"/>
                                <w:rPr>
                                  <w:i/>
                                  <w:sz w:val="16"/>
                                  <w:szCs w:val="16"/>
                                  <w:lang w:val="en-US"/>
                                </w:rPr>
                              </w:pPr>
                              <w:r w:rsidRPr="00340C51">
                                <w:rPr>
                                  <w:rFonts w:cs="DM Sans"/>
                                  <w:sz w:val="16"/>
                                  <w:szCs w:val="16"/>
                                </w:rPr>
                                <w:t>safeandequal.org.au</w:t>
                              </w:r>
                            </w:p>
                            <w:p w14:paraId="78BEC078" w14:textId="77777777" w:rsidR="00D32184" w:rsidRDefault="00D32184" w:rsidP="00D32184"/>
                            <w:p w14:paraId="11F8F235" w14:textId="77777777" w:rsidR="00CA5085" w:rsidRDefault="00CA5085" w:rsidP="004E3D08">
                              <w:pPr>
                                <w:ind w:left="567"/>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rto="http://schemas.microsoft.com/office/word/2006/arto">
              <w:pict>
                <v:rect w14:anchorId="65406DDA" id="Rectangle 226" o:spid="_x0000_s1026" style="position:absolute;left:0;text-align:left;margin-left:18pt;margin-top:780.75pt;width:561.75pt;height:53.25pt;z-index:-251658239;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" fillcolor="#e6e4dc" stroked="f" strokeweight="1pt">
                  <v:textbox>
                    <w:txbxContent>
                      <w:p w14:paraId="0023A8C3" w14:textId="77777777" w:rsidR="00D32184" w:rsidRPr="00DD2877" w:rsidRDefault="00D32184" w:rsidP="009E2C87">
                        <w:pPr>
                          <w:spacing w:before="120" w:after="0"/>
                          <w:ind w:left="567"/>
                          <w:rPr>
                            <w:rFonts w:cs="Arial"/>
                            <w:b/>
                            <w:bCs/>
                            <w:sz w:val="16"/>
                            <w:szCs w:val="16"/>
                          </w:rPr>
                        </w:pPr>
                        <w:r w:rsidRPr="00DD2877">
                          <w:rPr>
                            <w:rFonts w:cs="Arial"/>
                            <w:b/>
                            <w:bCs/>
                            <w:color w:val="2B579A"/>
                            <w:sz w:val="16"/>
                            <w:szCs w:val="16"/>
                            <w:shd w:val="clear" w:color="auto" w:fill="E6E6E6"/>
                          </w:rPr>
                          <w:fldChar w:fldCharType="begin"/>
                        </w:r>
                        <w:r w:rsidRPr="00DD2877">
                          <w:rPr>
                            <w:rFonts w:cs="Arial"/>
                            <w:b/>
                            <w:bCs/>
                            <w:sz w:val="16"/>
                            <w:szCs w:val="16"/>
                          </w:rPr>
                          <w:instrText xml:space="preserve"> PAGE   \* MERGEFORMAT </w:instrText>
                        </w:r>
                        <w:r w:rsidRPr="00DD2877">
                          <w:rPr>
                            <w:rFonts w:cs="Arial"/>
                            <w:b/>
                            <w:bCs/>
                            <w:color w:val="2B579A"/>
                            <w:sz w:val="16"/>
                            <w:szCs w:val="16"/>
                            <w:shd w:val="clear" w:color="auto" w:fill="E6E6E6"/>
                          </w:rPr>
                          <w:fldChar w:fldCharType="separate"/>
                        </w:r>
                        <w:r w:rsidRPr="00DD2877">
                          <w:rPr>
                            <w:rFonts w:cs="Arial"/>
                            <w:b/>
                            <w:bCs/>
                            <w:sz w:val="16"/>
                            <w:szCs w:val="16"/>
                          </w:rPr>
                          <w:t>6</w:t>
                        </w:r>
                        <w:r w:rsidRPr="00DD2877">
                          <w:rPr>
                            <w:rFonts w:cs="Arial"/>
                            <w:b/>
                            <w:bCs/>
                            <w:noProof/>
                            <w:color w:val="2B579A"/>
                            <w:sz w:val="16"/>
                            <w:szCs w:val="16"/>
                            <w:shd w:val="clear" w:color="auto" w:fill="E6E6E6"/>
                          </w:rPr>
                          <w:fldChar w:fldCharType="end"/>
                        </w:r>
                      </w:p>
                      <w:p w14:paraId="730DF00B" w14:textId="471DE3DE" w:rsidR="00D32184" w:rsidRPr="00F57A79" w:rsidRDefault="00D32184" w:rsidP="009E2C87">
                        <w:pPr>
                          <w:spacing w:before="260" w:after="0"/>
                          <w:ind w:left="567"/>
                          <w:rPr>
                            <w:i/>
                            <w:sz w:val="16"/>
                            <w:szCs w:val="16"/>
                            <w:lang w:val="en-US"/>
                          </w:rPr>
                        </w:pPr>
                        <w:r w:rsidRPr="00340C51">
                          <w:rPr>
                            <w:rFonts w:cs="DM Sans"/>
                            <w:sz w:val="16"/>
                            <w:szCs w:val="16"/>
                          </w:rPr>
                          <w:t>safeandequal.org.au</w:t>
                        </w:r>
                      </w:p>
                      <w:p w14:paraId="78BEC078" w14:textId="77777777" w:rsidR="00D32184" w:rsidRDefault="00D32184" w:rsidP="00D32184"/>
                      <w:p w14:paraId="11F8F235" w14:textId="77777777" w:rsidR="00CA5085" w:rsidRDefault="00CA5085" w:rsidP="004E3D08">
                        <w:pPr>
                          <w:ind w:left="567"/>
                        </w:pPr>
                      </w:p>
                    </w:txbxContent>
                  </v:textbox>
                  <w10:wrap anchorx="page" anchory="page"/>
                </v:rect>
              </w:pict>
            </mc:Fallback>
          </mc:AlternateContent>
        </w:r>
      </w:p>
    </w:sdtContent>
  </w:sdt>
  <w:p w14:paraId="10D2903F" w14:textId="142CBC0D" w:rsidR="00E004EC" w:rsidRDefault="009E2C87">
    <w:pPr>
      <w:pStyle w:val="Footer"/>
    </w:pPr>
    <w:r w:rsidRPr="00C733A8">
      <w:rPr>
        <w:rFonts w:ascii="Arial" w:hAnsi="Arial"/>
        <w:b/>
        <w:bCs/>
        <w:noProof/>
        <w:color w:val="2B579A"/>
        <w:sz w:val="16"/>
        <w:szCs w:val="16"/>
        <w:shd w:val="clear" w:color="auto" w:fill="E6E6E6"/>
      </w:rPr>
      <mc:AlternateContent>
        <mc:Choice Requires="wps">
          <w:drawing>
            <wp:anchor distT="0" distB="0" distL="114300" distR="114300" simplePos="0" relativeHeight="251658242" behindDoc="1" locked="0" layoutInCell="1" allowOverlap="1" wp14:anchorId="2D758E78" wp14:editId="61F9878C">
              <wp:simplePos x="0" y="0"/>
              <wp:positionH relativeFrom="column">
                <wp:posOffset>0</wp:posOffset>
              </wp:positionH>
              <wp:positionV relativeFrom="page">
                <wp:posOffset>10246995</wp:posOffset>
              </wp:positionV>
              <wp:extent cx="569595" cy="1270"/>
              <wp:effectExtent l="19050" t="19050" r="20955" b="36830"/>
              <wp:wrapNone/>
              <wp:docPr id="227" name="Straight Connector 227"/>
              <wp:cNvGraphicFramePr/>
              <a:graphic xmlns:a="http://schemas.openxmlformats.org/drawingml/2006/main">
                <a:graphicData uri="http://schemas.microsoft.com/office/word/2010/wordprocessingShape">
                  <wps:wsp>
                    <wps:cNvCnPr/>
                    <wps:spPr>
                      <a:xfrm>
                        <a:off x="0" y="0"/>
                        <a:ext cx="569595" cy="1270"/>
                      </a:xfrm>
                      <a:prstGeom prst="line">
                        <a:avLst/>
                      </a:prstGeom>
                      <a:ln w="28575">
                        <a:solidFill>
                          <a:srgbClr val="FF79FF"/>
                        </a:solidFill>
                      </a:ln>
                    </wps:spPr>
                    <wps:style>
                      <a:lnRef idx="1">
                        <a:schemeClr val="accent3"/>
                      </a:lnRef>
                      <a:fillRef idx="0">
                        <a:schemeClr val="accent3"/>
                      </a:fillRef>
                      <a:effectRef idx="0">
                        <a:schemeClr val="accent3"/>
                      </a:effectRef>
                      <a:fontRef idx="minor">
                        <a:schemeClr val="tx1"/>
                      </a:fontRef>
                    </wps:style>
                    <wps:bodyPr/>
                  </wps:wsp>
                </a:graphicData>
              </a:graphic>
            </wp:anchor>
          </w:drawing>
        </mc:Choice>
        <mc:Fallback xmlns:a="http://schemas.openxmlformats.org/drawingml/2006/main" xmlns:arto="http://schemas.microsoft.com/office/word/2006/arto">
          <w:pict>
            <v:line id="Straight Connector 227" style="position:absolute;z-index:-251658238;visibility:visible;mso-wrap-style:square;mso-wrap-distance-left:9pt;mso-wrap-distance-top:0;mso-wrap-distance-right:9pt;mso-wrap-distance-bottom:0;mso-position-horizontal:absolute;mso-position-horizontal-relative:text;mso-position-vertical:absolute;mso-position-vertical-relative:page" o:spid="_x0000_s1026" strokecolor="#ff79ff" strokeweight="2.25pt" from="0,806.85pt" to="44.85pt,806.95pt" w14:anchorId="0E39B7A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">
              <v:stroke joinstyle="miter"/>
              <w10:wrap anchory="page"/>
            </v:lin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BD4C9C" w14:textId="77777777" w:rsidR="00E74189" w:rsidRDefault="00E74189" w:rsidP="00E004EC">
      <w:pPr>
        <w:spacing w:after="0" w:line="240" w:lineRule="auto"/>
      </w:pPr>
      <w:r>
        <w:separator/>
      </w:r>
    </w:p>
  </w:footnote>
  <w:footnote w:type="continuationSeparator" w:id="0">
    <w:p w14:paraId="338721EE" w14:textId="77777777" w:rsidR="00E74189" w:rsidRDefault="00E74189" w:rsidP="00E004EC">
      <w:pPr>
        <w:spacing w:after="0" w:line="240" w:lineRule="auto"/>
      </w:pPr>
      <w:r>
        <w:continuationSeparator/>
      </w:r>
    </w:p>
  </w:footnote>
  <w:footnote w:type="continuationNotice" w:id="1">
    <w:p w14:paraId="07FF8A8D" w14:textId="77777777" w:rsidR="00E74189" w:rsidRDefault="00E7418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9DB399" w14:textId="727B59F6" w:rsidR="00BF216C" w:rsidRDefault="00BF216C">
    <w:pPr>
      <w:pStyle w:val="Header"/>
    </w:pPr>
    <w:r>
      <w:rPr>
        <w:noProof/>
        <w:color w:val="2B579A"/>
        <w:shd w:val="clear" w:color="auto" w:fill="E6E6E6"/>
      </w:rPr>
      <w:drawing>
        <wp:anchor distT="0" distB="0" distL="114300" distR="114300" simplePos="0" relativeHeight="251658240" behindDoc="0" locked="0" layoutInCell="1" allowOverlap="1" wp14:anchorId="013733B3" wp14:editId="62756B7A">
          <wp:simplePos x="0" y="0"/>
          <wp:positionH relativeFrom="column">
            <wp:posOffset>4561205</wp:posOffset>
          </wp:positionH>
          <wp:positionV relativeFrom="paragraph">
            <wp:posOffset>-202491</wp:posOffset>
          </wp:positionV>
          <wp:extent cx="2011045" cy="1182370"/>
          <wp:effectExtent l="0" t="0" r="0" b="0"/>
          <wp:wrapSquare wrapText="bothSides"/>
          <wp:docPr id="1" name="Picture 1" descr="A picture containing text, first-aid kit, clo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first-aid kit, clock&#10;&#10;Description automatically generated"/>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011045" cy="118237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6D42C7"/>
    <w:multiLevelType w:val="hybridMultilevel"/>
    <w:tmpl w:val="2AE03E7C"/>
    <w:lvl w:ilvl="0" w:tplc="0C090001">
      <w:start w:val="1"/>
      <w:numFmt w:val="bullet"/>
      <w:lvlText w:val=""/>
      <w:lvlJc w:val="left"/>
      <w:pPr>
        <w:ind w:left="765" w:hanging="360"/>
      </w:pPr>
      <w:rPr>
        <w:rFonts w:ascii="Symbol" w:hAnsi="Symbol" w:hint="default"/>
      </w:rPr>
    </w:lvl>
    <w:lvl w:ilvl="1" w:tplc="0C090003">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 w15:restartNumberingAfterBreak="0">
    <w:nsid w:val="02AE72F8"/>
    <w:multiLevelType w:val="hybridMultilevel"/>
    <w:tmpl w:val="CD26E0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405CB7"/>
    <w:multiLevelType w:val="hybridMultilevel"/>
    <w:tmpl w:val="66DC658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9F11C32"/>
    <w:multiLevelType w:val="multilevel"/>
    <w:tmpl w:val="AD10E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4F068CA"/>
    <w:multiLevelType w:val="multilevel"/>
    <w:tmpl w:val="BF06D6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0940C20"/>
    <w:multiLevelType w:val="multilevel"/>
    <w:tmpl w:val="99780A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BC56CC9"/>
    <w:multiLevelType w:val="hybridMultilevel"/>
    <w:tmpl w:val="F6BAD468"/>
    <w:lvl w:ilvl="0" w:tplc="C4105446">
      <w:start w:val="1"/>
      <w:numFmt w:val="bullet"/>
      <w:lvlText w:val=""/>
      <w:lvlJc w:val="left"/>
      <w:pPr>
        <w:ind w:left="717" w:hanging="360"/>
      </w:pPr>
      <w:rPr>
        <w:rFonts w:ascii="Symbol" w:hAnsi="Symbol" w:hint="default"/>
        <w:color w:val="auto"/>
        <w:sz w:val="20"/>
      </w:rPr>
    </w:lvl>
    <w:lvl w:ilvl="1" w:tplc="04090003">
      <w:start w:val="1"/>
      <w:numFmt w:val="bullet"/>
      <w:lvlText w:val="o"/>
      <w:lvlJc w:val="left"/>
      <w:pPr>
        <w:ind w:left="1617" w:hanging="360"/>
      </w:pPr>
      <w:rPr>
        <w:rFonts w:ascii="Courier New" w:hAnsi="Courier New" w:cs="Courier New" w:hint="default"/>
      </w:rPr>
    </w:lvl>
    <w:lvl w:ilvl="2" w:tplc="FFFFFFFF">
      <w:start w:val="1"/>
      <w:numFmt w:val="bullet"/>
      <w:lvlText w:val=""/>
      <w:lvlJc w:val="left"/>
      <w:pPr>
        <w:ind w:left="2157" w:hanging="360"/>
      </w:pPr>
      <w:rPr>
        <w:rFonts w:ascii="Wingdings" w:hAnsi="Wingdings" w:hint="default"/>
      </w:rPr>
    </w:lvl>
    <w:lvl w:ilvl="3" w:tplc="FFFFFFFF" w:tentative="1">
      <w:start w:val="1"/>
      <w:numFmt w:val="bullet"/>
      <w:lvlText w:val=""/>
      <w:lvlJc w:val="left"/>
      <w:pPr>
        <w:ind w:left="2877" w:hanging="360"/>
      </w:pPr>
      <w:rPr>
        <w:rFonts w:ascii="Symbol" w:hAnsi="Symbol" w:hint="default"/>
      </w:rPr>
    </w:lvl>
    <w:lvl w:ilvl="4" w:tplc="FFFFFFFF" w:tentative="1">
      <w:start w:val="1"/>
      <w:numFmt w:val="bullet"/>
      <w:lvlText w:val="o"/>
      <w:lvlJc w:val="left"/>
      <w:pPr>
        <w:ind w:left="3597" w:hanging="360"/>
      </w:pPr>
      <w:rPr>
        <w:rFonts w:ascii="Courier New" w:hAnsi="Courier New" w:cs="Courier New" w:hint="default"/>
      </w:rPr>
    </w:lvl>
    <w:lvl w:ilvl="5" w:tplc="FFFFFFFF" w:tentative="1">
      <w:start w:val="1"/>
      <w:numFmt w:val="bullet"/>
      <w:lvlText w:val=""/>
      <w:lvlJc w:val="left"/>
      <w:pPr>
        <w:ind w:left="4317" w:hanging="360"/>
      </w:pPr>
      <w:rPr>
        <w:rFonts w:ascii="Wingdings" w:hAnsi="Wingdings" w:hint="default"/>
      </w:rPr>
    </w:lvl>
    <w:lvl w:ilvl="6" w:tplc="FFFFFFFF" w:tentative="1">
      <w:start w:val="1"/>
      <w:numFmt w:val="bullet"/>
      <w:lvlText w:val=""/>
      <w:lvlJc w:val="left"/>
      <w:pPr>
        <w:ind w:left="5037" w:hanging="360"/>
      </w:pPr>
      <w:rPr>
        <w:rFonts w:ascii="Symbol" w:hAnsi="Symbol" w:hint="default"/>
      </w:rPr>
    </w:lvl>
    <w:lvl w:ilvl="7" w:tplc="FFFFFFFF" w:tentative="1">
      <w:start w:val="1"/>
      <w:numFmt w:val="bullet"/>
      <w:lvlText w:val="o"/>
      <w:lvlJc w:val="left"/>
      <w:pPr>
        <w:ind w:left="5757" w:hanging="360"/>
      </w:pPr>
      <w:rPr>
        <w:rFonts w:ascii="Courier New" w:hAnsi="Courier New" w:cs="Courier New" w:hint="default"/>
      </w:rPr>
    </w:lvl>
    <w:lvl w:ilvl="8" w:tplc="FFFFFFFF" w:tentative="1">
      <w:start w:val="1"/>
      <w:numFmt w:val="bullet"/>
      <w:lvlText w:val=""/>
      <w:lvlJc w:val="left"/>
      <w:pPr>
        <w:ind w:left="6477" w:hanging="360"/>
      </w:pPr>
      <w:rPr>
        <w:rFonts w:ascii="Wingdings" w:hAnsi="Wingdings" w:hint="default"/>
      </w:rPr>
    </w:lvl>
  </w:abstractNum>
  <w:abstractNum w:abstractNumId="7" w15:restartNumberingAfterBreak="0">
    <w:nsid w:val="2DC22C35"/>
    <w:multiLevelType w:val="multilevel"/>
    <w:tmpl w:val="5010D1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556B1FAE"/>
    <w:multiLevelType w:val="multilevel"/>
    <w:tmpl w:val="1CDEDE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786044BF"/>
    <w:multiLevelType w:val="multilevel"/>
    <w:tmpl w:val="2D20B3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603218021">
    <w:abstractNumId w:val="2"/>
  </w:num>
  <w:num w:numId="2" w16cid:durableId="1839156712">
    <w:abstractNumId w:val="0"/>
  </w:num>
  <w:num w:numId="3" w16cid:durableId="1851947623">
    <w:abstractNumId w:val="1"/>
  </w:num>
  <w:num w:numId="4" w16cid:durableId="412554548">
    <w:abstractNumId w:val="5"/>
  </w:num>
  <w:num w:numId="5" w16cid:durableId="1651133747">
    <w:abstractNumId w:val="7"/>
  </w:num>
  <w:num w:numId="6" w16cid:durableId="101726088">
    <w:abstractNumId w:val="8"/>
  </w:num>
  <w:num w:numId="7" w16cid:durableId="680089762">
    <w:abstractNumId w:val="3"/>
  </w:num>
  <w:num w:numId="8" w16cid:durableId="1922912827">
    <w:abstractNumId w:val="4"/>
  </w:num>
  <w:num w:numId="9" w16cid:durableId="194856799">
    <w:abstractNumId w:val="9"/>
  </w:num>
  <w:num w:numId="10" w16cid:durableId="821040790">
    <w:abstractNumId w:val="6"/>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127BF"/>
    <w:rsid w:val="00026434"/>
    <w:rsid w:val="000317EA"/>
    <w:rsid w:val="00042822"/>
    <w:rsid w:val="00045A70"/>
    <w:rsid w:val="00053376"/>
    <w:rsid w:val="0005499B"/>
    <w:rsid w:val="00061086"/>
    <w:rsid w:val="000613F1"/>
    <w:rsid w:val="00061A5C"/>
    <w:rsid w:val="00065867"/>
    <w:rsid w:val="00070627"/>
    <w:rsid w:val="00070E7C"/>
    <w:rsid w:val="00081436"/>
    <w:rsid w:val="0008225D"/>
    <w:rsid w:val="00084447"/>
    <w:rsid w:val="000846CB"/>
    <w:rsid w:val="00087069"/>
    <w:rsid w:val="0009096A"/>
    <w:rsid w:val="0009273A"/>
    <w:rsid w:val="000976B3"/>
    <w:rsid w:val="000A5C5D"/>
    <w:rsid w:val="000D367D"/>
    <w:rsid w:val="000E07D2"/>
    <w:rsid w:val="000F1BF7"/>
    <w:rsid w:val="000F4049"/>
    <w:rsid w:val="001022AC"/>
    <w:rsid w:val="00134803"/>
    <w:rsid w:val="00134C60"/>
    <w:rsid w:val="00136A57"/>
    <w:rsid w:val="001410F1"/>
    <w:rsid w:val="00144C05"/>
    <w:rsid w:val="0015101B"/>
    <w:rsid w:val="001548D4"/>
    <w:rsid w:val="00162943"/>
    <w:rsid w:val="00164C68"/>
    <w:rsid w:val="0017100F"/>
    <w:rsid w:val="001824A2"/>
    <w:rsid w:val="00192881"/>
    <w:rsid w:val="001A7556"/>
    <w:rsid w:val="001B02C5"/>
    <w:rsid w:val="001B08F0"/>
    <w:rsid w:val="001B6755"/>
    <w:rsid w:val="001C440F"/>
    <w:rsid w:val="001D0E7D"/>
    <w:rsid w:val="001E0F87"/>
    <w:rsid w:val="001E23F9"/>
    <w:rsid w:val="001E5A62"/>
    <w:rsid w:val="001F353F"/>
    <w:rsid w:val="001F3BE0"/>
    <w:rsid w:val="001F47B5"/>
    <w:rsid w:val="00201DF0"/>
    <w:rsid w:val="002024CD"/>
    <w:rsid w:val="00204D35"/>
    <w:rsid w:val="00207281"/>
    <w:rsid w:val="00224430"/>
    <w:rsid w:val="0022542B"/>
    <w:rsid w:val="00227B67"/>
    <w:rsid w:val="00232E2E"/>
    <w:rsid w:val="00235290"/>
    <w:rsid w:val="00237A01"/>
    <w:rsid w:val="0024190F"/>
    <w:rsid w:val="00264343"/>
    <w:rsid w:val="002753E8"/>
    <w:rsid w:val="00275A46"/>
    <w:rsid w:val="00276065"/>
    <w:rsid w:val="00277DD9"/>
    <w:rsid w:val="00283CCD"/>
    <w:rsid w:val="0029083A"/>
    <w:rsid w:val="002A219A"/>
    <w:rsid w:val="002A5471"/>
    <w:rsid w:val="002B4877"/>
    <w:rsid w:val="002B4BB5"/>
    <w:rsid w:val="002B5BC8"/>
    <w:rsid w:val="002B7428"/>
    <w:rsid w:val="002C0673"/>
    <w:rsid w:val="002C1B7D"/>
    <w:rsid w:val="002D6916"/>
    <w:rsid w:val="002E110C"/>
    <w:rsid w:val="002F3777"/>
    <w:rsid w:val="002F4152"/>
    <w:rsid w:val="00300370"/>
    <w:rsid w:val="00300973"/>
    <w:rsid w:val="00315EF8"/>
    <w:rsid w:val="003214ED"/>
    <w:rsid w:val="0032162F"/>
    <w:rsid w:val="00321913"/>
    <w:rsid w:val="003243F9"/>
    <w:rsid w:val="00327CE7"/>
    <w:rsid w:val="00332304"/>
    <w:rsid w:val="0034418F"/>
    <w:rsid w:val="00345594"/>
    <w:rsid w:val="0035245C"/>
    <w:rsid w:val="003532F4"/>
    <w:rsid w:val="00356BDE"/>
    <w:rsid w:val="00357C94"/>
    <w:rsid w:val="00372BEB"/>
    <w:rsid w:val="00374714"/>
    <w:rsid w:val="003902FA"/>
    <w:rsid w:val="003930A6"/>
    <w:rsid w:val="00396F96"/>
    <w:rsid w:val="003A48BB"/>
    <w:rsid w:val="003C3E8B"/>
    <w:rsid w:val="003C6AB0"/>
    <w:rsid w:val="003E3197"/>
    <w:rsid w:val="003E45E8"/>
    <w:rsid w:val="00402F5C"/>
    <w:rsid w:val="004055D3"/>
    <w:rsid w:val="0040635D"/>
    <w:rsid w:val="00414D23"/>
    <w:rsid w:val="00433D22"/>
    <w:rsid w:val="00445497"/>
    <w:rsid w:val="00446E53"/>
    <w:rsid w:val="00446E5B"/>
    <w:rsid w:val="00455D07"/>
    <w:rsid w:val="00462864"/>
    <w:rsid w:val="00472CD7"/>
    <w:rsid w:val="00477F7C"/>
    <w:rsid w:val="0048060F"/>
    <w:rsid w:val="00481F5D"/>
    <w:rsid w:val="004909BC"/>
    <w:rsid w:val="004A2539"/>
    <w:rsid w:val="004A3180"/>
    <w:rsid w:val="004A3E35"/>
    <w:rsid w:val="004A523E"/>
    <w:rsid w:val="004B20E8"/>
    <w:rsid w:val="004B2344"/>
    <w:rsid w:val="004C0304"/>
    <w:rsid w:val="004C21B9"/>
    <w:rsid w:val="004C2878"/>
    <w:rsid w:val="004C5E1E"/>
    <w:rsid w:val="004C7BB0"/>
    <w:rsid w:val="004D67B6"/>
    <w:rsid w:val="004D6F41"/>
    <w:rsid w:val="004E3D08"/>
    <w:rsid w:val="005014EE"/>
    <w:rsid w:val="005038FD"/>
    <w:rsid w:val="00510024"/>
    <w:rsid w:val="005136F8"/>
    <w:rsid w:val="00521033"/>
    <w:rsid w:val="00522E0D"/>
    <w:rsid w:val="0052347D"/>
    <w:rsid w:val="00523580"/>
    <w:rsid w:val="005255BC"/>
    <w:rsid w:val="00531A5F"/>
    <w:rsid w:val="005324EC"/>
    <w:rsid w:val="00534201"/>
    <w:rsid w:val="00535DDE"/>
    <w:rsid w:val="00546474"/>
    <w:rsid w:val="005513A2"/>
    <w:rsid w:val="005627C8"/>
    <w:rsid w:val="00564A7F"/>
    <w:rsid w:val="00571449"/>
    <w:rsid w:val="00573322"/>
    <w:rsid w:val="00580A67"/>
    <w:rsid w:val="00582C89"/>
    <w:rsid w:val="00591D0F"/>
    <w:rsid w:val="00596780"/>
    <w:rsid w:val="005C00A1"/>
    <w:rsid w:val="005C2745"/>
    <w:rsid w:val="005C533F"/>
    <w:rsid w:val="005C5D7B"/>
    <w:rsid w:val="005C62AF"/>
    <w:rsid w:val="005D16A1"/>
    <w:rsid w:val="005D4559"/>
    <w:rsid w:val="005E252F"/>
    <w:rsid w:val="005F524E"/>
    <w:rsid w:val="005F5628"/>
    <w:rsid w:val="005F5EC3"/>
    <w:rsid w:val="005F7E2C"/>
    <w:rsid w:val="00602800"/>
    <w:rsid w:val="00602DD9"/>
    <w:rsid w:val="0060524A"/>
    <w:rsid w:val="00607A36"/>
    <w:rsid w:val="00610289"/>
    <w:rsid w:val="00612638"/>
    <w:rsid w:val="0061284A"/>
    <w:rsid w:val="00612970"/>
    <w:rsid w:val="0061501B"/>
    <w:rsid w:val="006318CD"/>
    <w:rsid w:val="00632598"/>
    <w:rsid w:val="00650857"/>
    <w:rsid w:val="00654CCF"/>
    <w:rsid w:val="00655F92"/>
    <w:rsid w:val="006606A6"/>
    <w:rsid w:val="00674913"/>
    <w:rsid w:val="00677BA4"/>
    <w:rsid w:val="00697898"/>
    <w:rsid w:val="006A0AD5"/>
    <w:rsid w:val="006A57EE"/>
    <w:rsid w:val="006A7BFF"/>
    <w:rsid w:val="006B2688"/>
    <w:rsid w:val="006C035F"/>
    <w:rsid w:val="006C6B08"/>
    <w:rsid w:val="006C6CFA"/>
    <w:rsid w:val="006D5A15"/>
    <w:rsid w:val="006E2D2B"/>
    <w:rsid w:val="006E36E8"/>
    <w:rsid w:val="006E6462"/>
    <w:rsid w:val="006F5541"/>
    <w:rsid w:val="006F55D8"/>
    <w:rsid w:val="007105F4"/>
    <w:rsid w:val="00712CB0"/>
    <w:rsid w:val="00712E67"/>
    <w:rsid w:val="007242D4"/>
    <w:rsid w:val="007306F1"/>
    <w:rsid w:val="00731104"/>
    <w:rsid w:val="007322E4"/>
    <w:rsid w:val="0074120E"/>
    <w:rsid w:val="00746068"/>
    <w:rsid w:val="00763629"/>
    <w:rsid w:val="007714F1"/>
    <w:rsid w:val="00775230"/>
    <w:rsid w:val="007757E5"/>
    <w:rsid w:val="007922B8"/>
    <w:rsid w:val="0079263C"/>
    <w:rsid w:val="007929DF"/>
    <w:rsid w:val="00793817"/>
    <w:rsid w:val="00794DF0"/>
    <w:rsid w:val="00795F41"/>
    <w:rsid w:val="007A02C0"/>
    <w:rsid w:val="007A24EC"/>
    <w:rsid w:val="007A3DA6"/>
    <w:rsid w:val="007B2C25"/>
    <w:rsid w:val="007B5A32"/>
    <w:rsid w:val="007C4B54"/>
    <w:rsid w:val="007C4E5F"/>
    <w:rsid w:val="007D4BF1"/>
    <w:rsid w:val="007E2069"/>
    <w:rsid w:val="007E5E91"/>
    <w:rsid w:val="007E6290"/>
    <w:rsid w:val="007E729C"/>
    <w:rsid w:val="007F515E"/>
    <w:rsid w:val="008009D6"/>
    <w:rsid w:val="00802F50"/>
    <w:rsid w:val="00807409"/>
    <w:rsid w:val="008177E2"/>
    <w:rsid w:val="00833823"/>
    <w:rsid w:val="00835FB2"/>
    <w:rsid w:val="00837B78"/>
    <w:rsid w:val="00844E93"/>
    <w:rsid w:val="00845FB0"/>
    <w:rsid w:val="00850B7B"/>
    <w:rsid w:val="0086335D"/>
    <w:rsid w:val="00880A88"/>
    <w:rsid w:val="00881D45"/>
    <w:rsid w:val="00882C27"/>
    <w:rsid w:val="008905CC"/>
    <w:rsid w:val="00890677"/>
    <w:rsid w:val="008A1730"/>
    <w:rsid w:val="008B286F"/>
    <w:rsid w:val="008B2EF0"/>
    <w:rsid w:val="008D1020"/>
    <w:rsid w:val="008D5DF3"/>
    <w:rsid w:val="008D6210"/>
    <w:rsid w:val="008E2041"/>
    <w:rsid w:val="008E41B8"/>
    <w:rsid w:val="008F5369"/>
    <w:rsid w:val="00902AB1"/>
    <w:rsid w:val="00903421"/>
    <w:rsid w:val="009061FC"/>
    <w:rsid w:val="009127BF"/>
    <w:rsid w:val="0091688E"/>
    <w:rsid w:val="00920C44"/>
    <w:rsid w:val="00931207"/>
    <w:rsid w:val="00934FFA"/>
    <w:rsid w:val="00951AA6"/>
    <w:rsid w:val="00951EA1"/>
    <w:rsid w:val="00952303"/>
    <w:rsid w:val="00957F86"/>
    <w:rsid w:val="0096161C"/>
    <w:rsid w:val="00962A8E"/>
    <w:rsid w:val="00965954"/>
    <w:rsid w:val="009668FD"/>
    <w:rsid w:val="009726C3"/>
    <w:rsid w:val="009728E3"/>
    <w:rsid w:val="00973B7E"/>
    <w:rsid w:val="009743E7"/>
    <w:rsid w:val="00976790"/>
    <w:rsid w:val="00977958"/>
    <w:rsid w:val="009839B5"/>
    <w:rsid w:val="00992647"/>
    <w:rsid w:val="009A14F0"/>
    <w:rsid w:val="009A1FAD"/>
    <w:rsid w:val="009A6A85"/>
    <w:rsid w:val="009B133A"/>
    <w:rsid w:val="009B4E0D"/>
    <w:rsid w:val="009B7F79"/>
    <w:rsid w:val="009C0768"/>
    <w:rsid w:val="009C3CDB"/>
    <w:rsid w:val="009C6779"/>
    <w:rsid w:val="009C6ACC"/>
    <w:rsid w:val="009D2B56"/>
    <w:rsid w:val="009E17C1"/>
    <w:rsid w:val="009E23A7"/>
    <w:rsid w:val="009E2C87"/>
    <w:rsid w:val="009F6A54"/>
    <w:rsid w:val="00A20695"/>
    <w:rsid w:val="00A24EAB"/>
    <w:rsid w:val="00A323E9"/>
    <w:rsid w:val="00A326CC"/>
    <w:rsid w:val="00A4435F"/>
    <w:rsid w:val="00A52157"/>
    <w:rsid w:val="00A74CFD"/>
    <w:rsid w:val="00A91961"/>
    <w:rsid w:val="00A97B0D"/>
    <w:rsid w:val="00AB0F84"/>
    <w:rsid w:val="00AB1AA2"/>
    <w:rsid w:val="00AB307E"/>
    <w:rsid w:val="00AB3B6E"/>
    <w:rsid w:val="00AB5D68"/>
    <w:rsid w:val="00AC0029"/>
    <w:rsid w:val="00AC0CC9"/>
    <w:rsid w:val="00AC2421"/>
    <w:rsid w:val="00AD59C1"/>
    <w:rsid w:val="00AE490A"/>
    <w:rsid w:val="00AE5F8A"/>
    <w:rsid w:val="00AE6D8A"/>
    <w:rsid w:val="00AE76E4"/>
    <w:rsid w:val="00AF2069"/>
    <w:rsid w:val="00AF5AA6"/>
    <w:rsid w:val="00B020B6"/>
    <w:rsid w:val="00B03FC5"/>
    <w:rsid w:val="00B06B2C"/>
    <w:rsid w:val="00B10F17"/>
    <w:rsid w:val="00B23DF2"/>
    <w:rsid w:val="00B42E49"/>
    <w:rsid w:val="00B43D23"/>
    <w:rsid w:val="00B46397"/>
    <w:rsid w:val="00B46E5C"/>
    <w:rsid w:val="00B72472"/>
    <w:rsid w:val="00B81784"/>
    <w:rsid w:val="00B826D3"/>
    <w:rsid w:val="00B96476"/>
    <w:rsid w:val="00B972E6"/>
    <w:rsid w:val="00BA18F7"/>
    <w:rsid w:val="00BA465C"/>
    <w:rsid w:val="00BB3E85"/>
    <w:rsid w:val="00BC487E"/>
    <w:rsid w:val="00BD7DEE"/>
    <w:rsid w:val="00BE0073"/>
    <w:rsid w:val="00BE3FC7"/>
    <w:rsid w:val="00BE4834"/>
    <w:rsid w:val="00BE6DB9"/>
    <w:rsid w:val="00BF216C"/>
    <w:rsid w:val="00BF2953"/>
    <w:rsid w:val="00BF7A91"/>
    <w:rsid w:val="00C022E9"/>
    <w:rsid w:val="00C03C29"/>
    <w:rsid w:val="00C0767E"/>
    <w:rsid w:val="00C1405C"/>
    <w:rsid w:val="00C2252F"/>
    <w:rsid w:val="00C24901"/>
    <w:rsid w:val="00C250CC"/>
    <w:rsid w:val="00C27C67"/>
    <w:rsid w:val="00C34C5F"/>
    <w:rsid w:val="00C37076"/>
    <w:rsid w:val="00C4633A"/>
    <w:rsid w:val="00C4642F"/>
    <w:rsid w:val="00C71CF5"/>
    <w:rsid w:val="00C7696C"/>
    <w:rsid w:val="00C87E3D"/>
    <w:rsid w:val="00C91D35"/>
    <w:rsid w:val="00C97069"/>
    <w:rsid w:val="00CA4C19"/>
    <w:rsid w:val="00CA5085"/>
    <w:rsid w:val="00CA63A8"/>
    <w:rsid w:val="00CB1F0B"/>
    <w:rsid w:val="00CB2C18"/>
    <w:rsid w:val="00CB49B4"/>
    <w:rsid w:val="00CC0EF7"/>
    <w:rsid w:val="00CC7211"/>
    <w:rsid w:val="00CD5314"/>
    <w:rsid w:val="00CD55C1"/>
    <w:rsid w:val="00CE483A"/>
    <w:rsid w:val="00CE4A76"/>
    <w:rsid w:val="00CE53E2"/>
    <w:rsid w:val="00D01339"/>
    <w:rsid w:val="00D11DFB"/>
    <w:rsid w:val="00D1210F"/>
    <w:rsid w:val="00D12340"/>
    <w:rsid w:val="00D12A99"/>
    <w:rsid w:val="00D220E0"/>
    <w:rsid w:val="00D31431"/>
    <w:rsid w:val="00D31F20"/>
    <w:rsid w:val="00D32184"/>
    <w:rsid w:val="00D3614D"/>
    <w:rsid w:val="00D43F8A"/>
    <w:rsid w:val="00D47C53"/>
    <w:rsid w:val="00D5087E"/>
    <w:rsid w:val="00D56FA0"/>
    <w:rsid w:val="00D57903"/>
    <w:rsid w:val="00D601A8"/>
    <w:rsid w:val="00D638CE"/>
    <w:rsid w:val="00D645C5"/>
    <w:rsid w:val="00D735BC"/>
    <w:rsid w:val="00D752EB"/>
    <w:rsid w:val="00D80FC8"/>
    <w:rsid w:val="00D84C7D"/>
    <w:rsid w:val="00D872C2"/>
    <w:rsid w:val="00DA1E14"/>
    <w:rsid w:val="00DA31B5"/>
    <w:rsid w:val="00DA74DA"/>
    <w:rsid w:val="00DB19E5"/>
    <w:rsid w:val="00DB3043"/>
    <w:rsid w:val="00DC639B"/>
    <w:rsid w:val="00DC7C6B"/>
    <w:rsid w:val="00DD0721"/>
    <w:rsid w:val="00DD2877"/>
    <w:rsid w:val="00DE1A9E"/>
    <w:rsid w:val="00DE6714"/>
    <w:rsid w:val="00DF05AE"/>
    <w:rsid w:val="00DF1F5D"/>
    <w:rsid w:val="00DF24DA"/>
    <w:rsid w:val="00DF6ABE"/>
    <w:rsid w:val="00E004EC"/>
    <w:rsid w:val="00E010A4"/>
    <w:rsid w:val="00E132C0"/>
    <w:rsid w:val="00E16C3B"/>
    <w:rsid w:val="00E16C88"/>
    <w:rsid w:val="00E20CAB"/>
    <w:rsid w:val="00E25E09"/>
    <w:rsid w:val="00E3510F"/>
    <w:rsid w:val="00E36FD2"/>
    <w:rsid w:val="00E42FBD"/>
    <w:rsid w:val="00E448B3"/>
    <w:rsid w:val="00E520AD"/>
    <w:rsid w:val="00E60726"/>
    <w:rsid w:val="00E66143"/>
    <w:rsid w:val="00E66F76"/>
    <w:rsid w:val="00E74189"/>
    <w:rsid w:val="00E91D07"/>
    <w:rsid w:val="00EA1F3F"/>
    <w:rsid w:val="00EA2F30"/>
    <w:rsid w:val="00EA5F49"/>
    <w:rsid w:val="00EB0401"/>
    <w:rsid w:val="00EB1821"/>
    <w:rsid w:val="00EB52C2"/>
    <w:rsid w:val="00EB75BE"/>
    <w:rsid w:val="00EC7957"/>
    <w:rsid w:val="00ED2904"/>
    <w:rsid w:val="00ED4C62"/>
    <w:rsid w:val="00ED7E8D"/>
    <w:rsid w:val="00EE6B8C"/>
    <w:rsid w:val="00EF25C8"/>
    <w:rsid w:val="00EF2B9D"/>
    <w:rsid w:val="00EF74A9"/>
    <w:rsid w:val="00F02595"/>
    <w:rsid w:val="00F0356A"/>
    <w:rsid w:val="00F03FA4"/>
    <w:rsid w:val="00F05AE8"/>
    <w:rsid w:val="00F067A9"/>
    <w:rsid w:val="00F1330E"/>
    <w:rsid w:val="00F2411A"/>
    <w:rsid w:val="00F261AD"/>
    <w:rsid w:val="00F3264F"/>
    <w:rsid w:val="00F40F4E"/>
    <w:rsid w:val="00F476C2"/>
    <w:rsid w:val="00F50BC9"/>
    <w:rsid w:val="00F55981"/>
    <w:rsid w:val="00F56783"/>
    <w:rsid w:val="00F82278"/>
    <w:rsid w:val="00F83D4C"/>
    <w:rsid w:val="00F94071"/>
    <w:rsid w:val="00F9451C"/>
    <w:rsid w:val="00F96E01"/>
    <w:rsid w:val="00F97D73"/>
    <w:rsid w:val="00FA7219"/>
    <w:rsid w:val="00FA7C4D"/>
    <w:rsid w:val="00FE0085"/>
    <w:rsid w:val="00FE2FD8"/>
    <w:rsid w:val="00FF717E"/>
    <w:rsid w:val="045A740B"/>
    <w:rsid w:val="05AC87C9"/>
    <w:rsid w:val="09646A52"/>
    <w:rsid w:val="0D89B7F3"/>
    <w:rsid w:val="0DF04CEC"/>
    <w:rsid w:val="0F2FA63C"/>
    <w:rsid w:val="13BCD5F0"/>
    <w:rsid w:val="1572EA31"/>
    <w:rsid w:val="172B131F"/>
    <w:rsid w:val="18AB357B"/>
    <w:rsid w:val="1C8F38BF"/>
    <w:rsid w:val="1F69A7C4"/>
    <w:rsid w:val="20370CC4"/>
    <w:rsid w:val="209A6763"/>
    <w:rsid w:val="25E317CF"/>
    <w:rsid w:val="27069588"/>
    <w:rsid w:val="2B01AF7B"/>
    <w:rsid w:val="30BA08E1"/>
    <w:rsid w:val="32D30C32"/>
    <w:rsid w:val="32DCDC89"/>
    <w:rsid w:val="35C1EE1E"/>
    <w:rsid w:val="36D222E2"/>
    <w:rsid w:val="3735EBFE"/>
    <w:rsid w:val="3B9B2FAC"/>
    <w:rsid w:val="3CF56C70"/>
    <w:rsid w:val="3F2CCE2E"/>
    <w:rsid w:val="411C9E11"/>
    <w:rsid w:val="4221CF90"/>
    <w:rsid w:val="47452BEB"/>
    <w:rsid w:val="488ED5CD"/>
    <w:rsid w:val="4930E7F2"/>
    <w:rsid w:val="4A739DDF"/>
    <w:rsid w:val="50138B8B"/>
    <w:rsid w:val="5150CD2F"/>
    <w:rsid w:val="5190F167"/>
    <w:rsid w:val="51CE1E81"/>
    <w:rsid w:val="5436FB8D"/>
    <w:rsid w:val="544C3738"/>
    <w:rsid w:val="55923D6C"/>
    <w:rsid w:val="5EF1B733"/>
    <w:rsid w:val="5FC82722"/>
    <w:rsid w:val="61B32F21"/>
    <w:rsid w:val="638907C2"/>
    <w:rsid w:val="64F0C9F3"/>
    <w:rsid w:val="650AA98B"/>
    <w:rsid w:val="66B0AE1A"/>
    <w:rsid w:val="679CC964"/>
    <w:rsid w:val="6811C53C"/>
    <w:rsid w:val="684C07AE"/>
    <w:rsid w:val="694BD99C"/>
    <w:rsid w:val="6B77F94D"/>
    <w:rsid w:val="6C29CC23"/>
    <w:rsid w:val="70442F48"/>
    <w:rsid w:val="70672285"/>
    <w:rsid w:val="7247BECA"/>
    <w:rsid w:val="7B8422A7"/>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6B99F67"/>
  <w15:chartTrackingRefBased/>
  <w15:docId w15:val="{A002BD74-C8A7-4626-AA86-199D7E77E3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4D35"/>
    <w:pPr>
      <w:spacing w:after="200" w:line="276" w:lineRule="auto"/>
    </w:pPr>
    <w:rPr>
      <w:rFonts w:ascii="Arial" w:eastAsiaTheme="minorEastAsia" w:hAnsi="Arial"/>
      <w:color w:val="000000"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127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9127BF"/>
    <w:pPr>
      <w:spacing w:after="160" w:line="259" w:lineRule="auto"/>
      <w:ind w:left="720"/>
      <w:contextualSpacing/>
    </w:pPr>
    <w:rPr>
      <w:rFonts w:asciiTheme="minorHAnsi" w:eastAsiaTheme="minorHAnsi" w:hAnsiTheme="minorHAnsi"/>
      <w:color w:val="auto"/>
    </w:rPr>
  </w:style>
  <w:style w:type="paragraph" w:styleId="Header">
    <w:name w:val="header"/>
    <w:basedOn w:val="Normal"/>
    <w:link w:val="HeaderChar"/>
    <w:uiPriority w:val="99"/>
    <w:unhideWhenUsed/>
    <w:rsid w:val="00E004EC"/>
    <w:pPr>
      <w:tabs>
        <w:tab w:val="center" w:pos="4513"/>
        <w:tab w:val="right" w:pos="9026"/>
      </w:tabs>
      <w:spacing w:after="0" w:line="240" w:lineRule="auto"/>
    </w:pPr>
    <w:rPr>
      <w:rFonts w:asciiTheme="minorHAnsi" w:eastAsiaTheme="minorHAnsi" w:hAnsiTheme="minorHAnsi"/>
      <w:color w:val="auto"/>
    </w:rPr>
  </w:style>
  <w:style w:type="character" w:customStyle="1" w:styleId="HeaderChar">
    <w:name w:val="Header Char"/>
    <w:basedOn w:val="DefaultParagraphFont"/>
    <w:link w:val="Header"/>
    <w:uiPriority w:val="99"/>
    <w:rsid w:val="00E004EC"/>
  </w:style>
  <w:style w:type="paragraph" w:styleId="Footer">
    <w:name w:val="footer"/>
    <w:basedOn w:val="Normal"/>
    <w:link w:val="FooterChar"/>
    <w:uiPriority w:val="99"/>
    <w:unhideWhenUsed/>
    <w:rsid w:val="00E004EC"/>
    <w:pPr>
      <w:tabs>
        <w:tab w:val="center" w:pos="4513"/>
        <w:tab w:val="right" w:pos="9026"/>
      </w:tabs>
      <w:spacing w:after="0" w:line="240" w:lineRule="auto"/>
    </w:pPr>
    <w:rPr>
      <w:rFonts w:asciiTheme="minorHAnsi" w:eastAsiaTheme="minorHAnsi" w:hAnsiTheme="minorHAnsi"/>
      <w:color w:val="auto"/>
    </w:rPr>
  </w:style>
  <w:style w:type="character" w:customStyle="1" w:styleId="FooterChar">
    <w:name w:val="Footer Char"/>
    <w:basedOn w:val="DefaultParagraphFont"/>
    <w:link w:val="Footer"/>
    <w:uiPriority w:val="99"/>
    <w:rsid w:val="00E004EC"/>
  </w:style>
  <w:style w:type="character" w:styleId="CommentReference">
    <w:name w:val="annotation reference"/>
    <w:basedOn w:val="DefaultParagraphFont"/>
    <w:uiPriority w:val="99"/>
    <w:semiHidden/>
    <w:unhideWhenUsed/>
    <w:rsid w:val="007306F1"/>
    <w:rPr>
      <w:sz w:val="16"/>
      <w:szCs w:val="16"/>
    </w:rPr>
  </w:style>
  <w:style w:type="paragraph" w:styleId="CommentText">
    <w:name w:val="annotation text"/>
    <w:basedOn w:val="Normal"/>
    <w:link w:val="CommentTextChar"/>
    <w:uiPriority w:val="99"/>
    <w:unhideWhenUsed/>
    <w:rsid w:val="007306F1"/>
    <w:pPr>
      <w:spacing w:after="160" w:line="240" w:lineRule="auto"/>
    </w:pPr>
    <w:rPr>
      <w:rFonts w:asciiTheme="minorHAnsi" w:eastAsiaTheme="minorHAnsi" w:hAnsiTheme="minorHAnsi"/>
      <w:color w:val="auto"/>
      <w:sz w:val="20"/>
      <w:szCs w:val="20"/>
    </w:rPr>
  </w:style>
  <w:style w:type="character" w:customStyle="1" w:styleId="CommentTextChar">
    <w:name w:val="Comment Text Char"/>
    <w:basedOn w:val="DefaultParagraphFont"/>
    <w:link w:val="CommentText"/>
    <w:uiPriority w:val="99"/>
    <w:rsid w:val="007306F1"/>
    <w:rPr>
      <w:sz w:val="20"/>
      <w:szCs w:val="20"/>
    </w:rPr>
  </w:style>
  <w:style w:type="paragraph" w:styleId="CommentSubject">
    <w:name w:val="annotation subject"/>
    <w:basedOn w:val="CommentText"/>
    <w:next w:val="CommentText"/>
    <w:link w:val="CommentSubjectChar"/>
    <w:uiPriority w:val="99"/>
    <w:semiHidden/>
    <w:unhideWhenUsed/>
    <w:rsid w:val="007306F1"/>
    <w:rPr>
      <w:b/>
      <w:bCs/>
    </w:rPr>
  </w:style>
  <w:style w:type="character" w:customStyle="1" w:styleId="CommentSubjectChar">
    <w:name w:val="Comment Subject Char"/>
    <w:basedOn w:val="CommentTextChar"/>
    <w:link w:val="CommentSubject"/>
    <w:uiPriority w:val="99"/>
    <w:semiHidden/>
    <w:rsid w:val="007306F1"/>
    <w:rPr>
      <w:b/>
      <w:bCs/>
      <w:sz w:val="20"/>
      <w:szCs w:val="20"/>
    </w:rPr>
  </w:style>
  <w:style w:type="paragraph" w:customStyle="1" w:styleId="Normal0">
    <w:name w:val="Normal0"/>
    <w:qFormat/>
    <w:rsid w:val="00D638CE"/>
    <w:pPr>
      <w:spacing w:line="256" w:lineRule="auto"/>
    </w:pPr>
    <w:rPr>
      <w:rFonts w:ascii="Calibri" w:eastAsia="Calibri" w:hAnsi="Calibri" w:cs="Calibri"/>
      <w:lang w:eastAsia="en-AU"/>
    </w:rPr>
  </w:style>
  <w:style w:type="character" w:styleId="Emphasis">
    <w:name w:val="Emphasis"/>
    <w:basedOn w:val="DefaultParagraphFont"/>
    <w:uiPriority w:val="20"/>
    <w:qFormat/>
    <w:rsid w:val="00D638CE"/>
    <w:rPr>
      <w:i/>
      <w:iCs/>
    </w:rPr>
  </w:style>
  <w:style w:type="paragraph" w:styleId="BalloonText">
    <w:name w:val="Balloon Text"/>
    <w:basedOn w:val="Normal"/>
    <w:link w:val="BalloonTextChar"/>
    <w:uiPriority w:val="99"/>
    <w:semiHidden/>
    <w:unhideWhenUsed/>
    <w:rsid w:val="00237A0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37A01"/>
    <w:rPr>
      <w:rFonts w:ascii="Segoe UI" w:hAnsi="Segoe UI" w:cs="Segoe UI"/>
      <w:sz w:val="18"/>
      <w:szCs w:val="18"/>
    </w:rPr>
  </w:style>
  <w:style w:type="character" w:styleId="Hyperlink">
    <w:name w:val="Hyperlink"/>
    <w:basedOn w:val="DefaultParagraphFont"/>
    <w:uiPriority w:val="99"/>
    <w:unhideWhenUsed/>
    <w:rsid w:val="00795F41"/>
    <w:rPr>
      <w:color w:val="0563C1" w:themeColor="hyperlink"/>
      <w:u w:val="single"/>
    </w:rPr>
  </w:style>
  <w:style w:type="paragraph" w:customStyle="1" w:styleId="Default">
    <w:name w:val="Default"/>
    <w:rsid w:val="00C250CC"/>
    <w:pPr>
      <w:autoSpaceDE w:val="0"/>
      <w:autoSpaceDN w:val="0"/>
      <w:adjustRightInd w:val="0"/>
      <w:spacing w:after="0" w:line="240" w:lineRule="auto"/>
    </w:pPr>
    <w:rPr>
      <w:rFonts w:ascii="Calibri" w:hAnsi="Calibri" w:cs="Calibri"/>
      <w:color w:val="000000"/>
      <w:sz w:val="24"/>
      <w:szCs w:val="24"/>
    </w:rPr>
  </w:style>
  <w:style w:type="table" w:customStyle="1" w:styleId="NormalTable0">
    <w:name w:val="Normal Table0"/>
    <w:uiPriority w:val="99"/>
    <w:semiHidden/>
    <w:unhideWhenUsed/>
    <w:rsid w:val="008D6210"/>
    <w:rPr>
      <w:rFonts w:ascii="Calibri" w:eastAsia="Calibri" w:hAnsi="Calibri" w:cs="Calibri"/>
      <w:lang w:val="en-US" w:eastAsia="en-AU"/>
    </w:rPr>
    <w:tblPr>
      <w:tblInd w:w="0" w:type="dxa"/>
      <w:tblCellMar>
        <w:top w:w="0" w:type="dxa"/>
        <w:left w:w="108" w:type="dxa"/>
        <w:bottom w:w="0" w:type="dxa"/>
        <w:right w:w="108" w:type="dxa"/>
      </w:tblCellMar>
    </w:tblPr>
  </w:style>
  <w:style w:type="table" w:customStyle="1" w:styleId="PinkRowTableStyle">
    <w:name w:val="Pink Row Table Style"/>
    <w:basedOn w:val="TableNormal"/>
    <w:uiPriority w:val="99"/>
    <w:rsid w:val="001B08F0"/>
    <w:pPr>
      <w:spacing w:after="0" w:line="240" w:lineRule="auto"/>
    </w:pPr>
    <w:rPr>
      <w:rFonts w:eastAsiaTheme="minorEastAsia"/>
      <w:lang w:val="en-US"/>
    </w:rPr>
    <w:tblPr>
      <w:tblStyleRowBandSize w:val="1"/>
      <w:tblBorders>
        <w:top w:val="single" w:sz="4" w:space="0" w:color="FF79FF"/>
        <w:left w:val="single" w:sz="4" w:space="0" w:color="FF79FF"/>
        <w:bottom w:val="single" w:sz="4" w:space="0" w:color="FF79FF"/>
        <w:right w:val="single" w:sz="4" w:space="0" w:color="FF79FF"/>
        <w:insideH w:val="single" w:sz="4" w:space="0" w:color="FF79FF"/>
        <w:insideV w:val="single" w:sz="4" w:space="0" w:color="FF79FF"/>
      </w:tblBorders>
    </w:tblPr>
    <w:tblStylePr w:type="firstRow">
      <w:tblPr/>
      <w:tcPr>
        <w:tcBorders>
          <w:top w:val="single" w:sz="4" w:space="0" w:color="FF79FF"/>
          <w:left w:val="single" w:sz="4" w:space="0" w:color="FF79FF"/>
          <w:bottom w:val="single" w:sz="4" w:space="0" w:color="FF79FF"/>
          <w:right w:val="single" w:sz="4" w:space="0" w:color="FF79FF"/>
          <w:insideH w:val="single" w:sz="4" w:space="0" w:color="FF79FF"/>
          <w:insideV w:val="single" w:sz="4" w:space="0" w:color="FF79FF"/>
          <w:tl2br w:val="nil"/>
          <w:tr2bl w:val="nil"/>
        </w:tcBorders>
        <w:shd w:val="pct25" w:color="FF79FF" w:fill="FF79FF"/>
      </w:tcPr>
    </w:tblStylePr>
    <w:tblStylePr w:type="band1Horz">
      <w:tblPr/>
      <w:tcPr>
        <w:tcBorders>
          <w:top w:val="single" w:sz="4" w:space="0" w:color="FF79FF"/>
          <w:left w:val="single" w:sz="4" w:space="0" w:color="FF79FF"/>
          <w:bottom w:val="single" w:sz="4" w:space="0" w:color="FF79FF"/>
          <w:right w:val="single" w:sz="4" w:space="0" w:color="FF79FF"/>
          <w:insideH w:val="single" w:sz="4" w:space="0" w:color="FF79FF"/>
          <w:insideV w:val="single" w:sz="4" w:space="0" w:color="FF79FF"/>
          <w:tl2br w:val="nil"/>
          <w:tr2bl w:val="nil"/>
        </w:tcBorders>
      </w:tcPr>
    </w:tblStylePr>
    <w:tblStylePr w:type="band2Horz">
      <w:tblPr/>
      <w:tcPr>
        <w:tcBorders>
          <w:top w:val="single" w:sz="4" w:space="0" w:color="FF79FF"/>
          <w:left w:val="single" w:sz="4" w:space="0" w:color="FF79FF"/>
          <w:bottom w:val="single" w:sz="4" w:space="0" w:color="FF79FF"/>
          <w:right w:val="single" w:sz="4" w:space="0" w:color="FF79FF"/>
          <w:insideH w:val="single" w:sz="4" w:space="0" w:color="FF79FF"/>
          <w:insideV w:val="single" w:sz="4" w:space="0" w:color="FF79FF"/>
          <w:tl2br w:val="nil"/>
          <w:tr2bl w:val="nil"/>
        </w:tcBorders>
        <w:shd w:val="clear" w:color="auto" w:fill="FFE4FF"/>
      </w:tcPr>
    </w:tblStylePr>
  </w:style>
  <w:style w:type="character" w:styleId="UnresolvedMention">
    <w:name w:val="Unresolved Mention"/>
    <w:basedOn w:val="DefaultParagraphFont"/>
    <w:uiPriority w:val="99"/>
    <w:semiHidden/>
    <w:unhideWhenUsed/>
    <w:rsid w:val="00235290"/>
    <w:rPr>
      <w:color w:val="605E5C"/>
      <w:shd w:val="clear" w:color="auto" w:fill="E1DFDD"/>
    </w:rPr>
  </w:style>
  <w:style w:type="paragraph" w:styleId="NormalWeb">
    <w:name w:val="Normal (Web)"/>
    <w:basedOn w:val="Normal"/>
    <w:uiPriority w:val="99"/>
    <w:unhideWhenUsed/>
    <w:rsid w:val="00EC7957"/>
    <w:pPr>
      <w:spacing w:before="100" w:beforeAutospacing="1" w:after="100" w:afterAutospacing="1" w:line="240" w:lineRule="auto"/>
    </w:pPr>
    <w:rPr>
      <w:rFonts w:ascii="Times New Roman" w:eastAsia="Times New Roman" w:hAnsi="Times New Roman" w:cs="Times New Roman"/>
      <w:color w:val="auto"/>
      <w:sz w:val="24"/>
      <w:szCs w:val="24"/>
    </w:rPr>
  </w:style>
  <w:style w:type="character" w:styleId="Mention">
    <w:name w:val="Mention"/>
    <w:basedOn w:val="DefaultParagraphFont"/>
    <w:uiPriority w:val="99"/>
    <w:unhideWhenUsed/>
    <w:rPr>
      <w:color w:val="2B579A"/>
      <w:shd w:val="clear" w:color="auto" w:fill="E6E6E6"/>
    </w:rPr>
  </w:style>
  <w:style w:type="paragraph" w:styleId="Revision">
    <w:name w:val="Revision"/>
    <w:hidden/>
    <w:uiPriority w:val="99"/>
    <w:semiHidden/>
    <w:rsid w:val="00162943"/>
    <w:pPr>
      <w:spacing w:after="0" w:line="240" w:lineRule="auto"/>
    </w:pPr>
    <w:rPr>
      <w:rFonts w:ascii="Arial" w:eastAsiaTheme="minorEastAsia" w:hAnsi="Arial"/>
      <w:color w:val="000000" w:themeColor="text1"/>
    </w:rPr>
  </w:style>
  <w:style w:type="character" w:customStyle="1" w:styleId="ListParagraphChar">
    <w:name w:val="List Paragraph Char"/>
    <w:basedOn w:val="DefaultParagraphFont"/>
    <w:link w:val="ListParagraph"/>
    <w:uiPriority w:val="34"/>
    <w:rsid w:val="00D57903"/>
  </w:style>
  <w:style w:type="paragraph" w:customStyle="1" w:styleId="TableParagraph">
    <w:name w:val="Table Paragraph"/>
    <w:basedOn w:val="Normal"/>
    <w:uiPriority w:val="1"/>
    <w:qFormat/>
    <w:rsid w:val="00026434"/>
    <w:pPr>
      <w:widowControl w:val="0"/>
      <w:autoSpaceDE w:val="0"/>
      <w:autoSpaceDN w:val="0"/>
      <w:spacing w:after="0" w:line="240" w:lineRule="auto"/>
      <w:ind w:left="107"/>
    </w:pPr>
    <w:rPr>
      <w:rFonts w:eastAsia="Arial" w:cs="Arial"/>
      <w:color w:val="auto"/>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2210635">
      <w:bodyDiv w:val="1"/>
      <w:marLeft w:val="0"/>
      <w:marRight w:val="0"/>
      <w:marTop w:val="0"/>
      <w:marBottom w:val="0"/>
      <w:divBdr>
        <w:top w:val="none" w:sz="0" w:space="0" w:color="auto"/>
        <w:left w:val="none" w:sz="0" w:space="0" w:color="auto"/>
        <w:bottom w:val="none" w:sz="0" w:space="0" w:color="auto"/>
        <w:right w:val="none" w:sz="0" w:space="0" w:color="auto"/>
      </w:divBdr>
      <w:divsChild>
        <w:div w:id="49546198">
          <w:marLeft w:val="0"/>
          <w:marRight w:val="0"/>
          <w:marTop w:val="0"/>
          <w:marBottom w:val="0"/>
          <w:divBdr>
            <w:top w:val="none" w:sz="0" w:space="0" w:color="auto"/>
            <w:left w:val="none" w:sz="0" w:space="0" w:color="auto"/>
            <w:bottom w:val="none" w:sz="0" w:space="0" w:color="auto"/>
            <w:right w:val="none" w:sz="0" w:space="0" w:color="auto"/>
          </w:divBdr>
        </w:div>
        <w:div w:id="432635004">
          <w:marLeft w:val="0"/>
          <w:marRight w:val="0"/>
          <w:marTop w:val="0"/>
          <w:marBottom w:val="0"/>
          <w:divBdr>
            <w:top w:val="none" w:sz="0" w:space="0" w:color="auto"/>
            <w:left w:val="none" w:sz="0" w:space="0" w:color="auto"/>
            <w:bottom w:val="none" w:sz="0" w:space="0" w:color="auto"/>
            <w:right w:val="none" w:sz="0" w:space="0" w:color="auto"/>
          </w:divBdr>
        </w:div>
        <w:div w:id="1145007721">
          <w:marLeft w:val="0"/>
          <w:marRight w:val="0"/>
          <w:marTop w:val="0"/>
          <w:marBottom w:val="0"/>
          <w:divBdr>
            <w:top w:val="none" w:sz="0" w:space="0" w:color="auto"/>
            <w:left w:val="none" w:sz="0" w:space="0" w:color="auto"/>
            <w:bottom w:val="none" w:sz="0" w:space="0" w:color="auto"/>
            <w:right w:val="none" w:sz="0" w:space="0" w:color="auto"/>
          </w:divBdr>
        </w:div>
        <w:div w:id="1244682514">
          <w:marLeft w:val="0"/>
          <w:marRight w:val="0"/>
          <w:marTop w:val="0"/>
          <w:marBottom w:val="0"/>
          <w:divBdr>
            <w:top w:val="none" w:sz="0" w:space="0" w:color="auto"/>
            <w:left w:val="none" w:sz="0" w:space="0" w:color="auto"/>
            <w:bottom w:val="none" w:sz="0" w:space="0" w:color="auto"/>
            <w:right w:val="none" w:sz="0" w:space="0" w:color="auto"/>
          </w:divBdr>
        </w:div>
        <w:div w:id="1547595303">
          <w:marLeft w:val="0"/>
          <w:marRight w:val="0"/>
          <w:marTop w:val="0"/>
          <w:marBottom w:val="0"/>
          <w:divBdr>
            <w:top w:val="none" w:sz="0" w:space="0" w:color="auto"/>
            <w:left w:val="none" w:sz="0" w:space="0" w:color="auto"/>
            <w:bottom w:val="none" w:sz="0" w:space="0" w:color="auto"/>
            <w:right w:val="none" w:sz="0" w:space="0" w:color="auto"/>
          </w:divBdr>
        </w:div>
        <w:div w:id="1711032333">
          <w:marLeft w:val="0"/>
          <w:marRight w:val="0"/>
          <w:marTop w:val="0"/>
          <w:marBottom w:val="0"/>
          <w:divBdr>
            <w:top w:val="none" w:sz="0" w:space="0" w:color="auto"/>
            <w:left w:val="none" w:sz="0" w:space="0" w:color="auto"/>
            <w:bottom w:val="none" w:sz="0" w:space="0" w:color="auto"/>
            <w:right w:val="none" w:sz="0" w:space="0" w:color="auto"/>
          </w:divBdr>
        </w:div>
      </w:divsChild>
    </w:div>
    <w:div w:id="116876224">
      <w:bodyDiv w:val="1"/>
      <w:marLeft w:val="0"/>
      <w:marRight w:val="0"/>
      <w:marTop w:val="0"/>
      <w:marBottom w:val="0"/>
      <w:divBdr>
        <w:top w:val="none" w:sz="0" w:space="0" w:color="auto"/>
        <w:left w:val="none" w:sz="0" w:space="0" w:color="auto"/>
        <w:bottom w:val="none" w:sz="0" w:space="0" w:color="auto"/>
        <w:right w:val="none" w:sz="0" w:space="0" w:color="auto"/>
      </w:divBdr>
    </w:div>
    <w:div w:id="439490875">
      <w:bodyDiv w:val="1"/>
      <w:marLeft w:val="0"/>
      <w:marRight w:val="0"/>
      <w:marTop w:val="0"/>
      <w:marBottom w:val="0"/>
      <w:divBdr>
        <w:top w:val="none" w:sz="0" w:space="0" w:color="auto"/>
        <w:left w:val="none" w:sz="0" w:space="0" w:color="auto"/>
        <w:bottom w:val="none" w:sz="0" w:space="0" w:color="auto"/>
        <w:right w:val="none" w:sz="0" w:space="0" w:color="auto"/>
      </w:divBdr>
    </w:div>
    <w:div w:id="766846979">
      <w:bodyDiv w:val="1"/>
      <w:marLeft w:val="0"/>
      <w:marRight w:val="0"/>
      <w:marTop w:val="0"/>
      <w:marBottom w:val="0"/>
      <w:divBdr>
        <w:top w:val="none" w:sz="0" w:space="0" w:color="auto"/>
        <w:left w:val="none" w:sz="0" w:space="0" w:color="auto"/>
        <w:bottom w:val="none" w:sz="0" w:space="0" w:color="auto"/>
        <w:right w:val="none" w:sz="0" w:space="0" w:color="auto"/>
      </w:divBdr>
    </w:div>
    <w:div w:id="981495379">
      <w:bodyDiv w:val="1"/>
      <w:marLeft w:val="0"/>
      <w:marRight w:val="0"/>
      <w:marTop w:val="0"/>
      <w:marBottom w:val="0"/>
      <w:divBdr>
        <w:top w:val="none" w:sz="0" w:space="0" w:color="auto"/>
        <w:left w:val="none" w:sz="0" w:space="0" w:color="auto"/>
        <w:bottom w:val="none" w:sz="0" w:space="0" w:color="auto"/>
        <w:right w:val="none" w:sz="0" w:space="0" w:color="auto"/>
      </w:divBdr>
    </w:div>
    <w:div w:id="1154688111">
      <w:bodyDiv w:val="1"/>
      <w:marLeft w:val="0"/>
      <w:marRight w:val="0"/>
      <w:marTop w:val="0"/>
      <w:marBottom w:val="0"/>
      <w:divBdr>
        <w:top w:val="none" w:sz="0" w:space="0" w:color="auto"/>
        <w:left w:val="none" w:sz="0" w:space="0" w:color="auto"/>
        <w:bottom w:val="none" w:sz="0" w:space="0" w:color="auto"/>
        <w:right w:val="none" w:sz="0" w:space="0" w:color="auto"/>
      </w:divBdr>
    </w:div>
    <w:div w:id="1190872980">
      <w:bodyDiv w:val="1"/>
      <w:marLeft w:val="0"/>
      <w:marRight w:val="0"/>
      <w:marTop w:val="0"/>
      <w:marBottom w:val="0"/>
      <w:divBdr>
        <w:top w:val="none" w:sz="0" w:space="0" w:color="auto"/>
        <w:left w:val="none" w:sz="0" w:space="0" w:color="auto"/>
        <w:bottom w:val="none" w:sz="0" w:space="0" w:color="auto"/>
        <w:right w:val="none" w:sz="0" w:space="0" w:color="auto"/>
      </w:divBdr>
    </w:div>
    <w:div w:id="1259021849">
      <w:bodyDiv w:val="1"/>
      <w:marLeft w:val="0"/>
      <w:marRight w:val="0"/>
      <w:marTop w:val="0"/>
      <w:marBottom w:val="0"/>
      <w:divBdr>
        <w:top w:val="none" w:sz="0" w:space="0" w:color="auto"/>
        <w:left w:val="none" w:sz="0" w:space="0" w:color="auto"/>
        <w:bottom w:val="none" w:sz="0" w:space="0" w:color="auto"/>
        <w:right w:val="none" w:sz="0" w:space="0" w:color="auto"/>
      </w:divBdr>
    </w:div>
    <w:div w:id="1302492759">
      <w:bodyDiv w:val="1"/>
      <w:marLeft w:val="0"/>
      <w:marRight w:val="0"/>
      <w:marTop w:val="0"/>
      <w:marBottom w:val="0"/>
      <w:divBdr>
        <w:top w:val="none" w:sz="0" w:space="0" w:color="auto"/>
        <w:left w:val="none" w:sz="0" w:space="0" w:color="auto"/>
        <w:bottom w:val="none" w:sz="0" w:space="0" w:color="auto"/>
        <w:right w:val="none" w:sz="0" w:space="0" w:color="auto"/>
      </w:divBdr>
    </w:div>
    <w:div w:id="1329862423">
      <w:bodyDiv w:val="1"/>
      <w:marLeft w:val="0"/>
      <w:marRight w:val="0"/>
      <w:marTop w:val="0"/>
      <w:marBottom w:val="0"/>
      <w:divBdr>
        <w:top w:val="none" w:sz="0" w:space="0" w:color="auto"/>
        <w:left w:val="none" w:sz="0" w:space="0" w:color="auto"/>
        <w:bottom w:val="none" w:sz="0" w:space="0" w:color="auto"/>
        <w:right w:val="none" w:sz="0" w:space="0" w:color="auto"/>
      </w:divBdr>
    </w:div>
    <w:div w:id="1393889970">
      <w:bodyDiv w:val="1"/>
      <w:marLeft w:val="0"/>
      <w:marRight w:val="0"/>
      <w:marTop w:val="0"/>
      <w:marBottom w:val="0"/>
      <w:divBdr>
        <w:top w:val="none" w:sz="0" w:space="0" w:color="auto"/>
        <w:left w:val="none" w:sz="0" w:space="0" w:color="auto"/>
        <w:bottom w:val="none" w:sz="0" w:space="0" w:color="auto"/>
        <w:right w:val="none" w:sz="0" w:space="0" w:color="auto"/>
      </w:divBdr>
    </w:div>
    <w:div w:id="1552837755">
      <w:bodyDiv w:val="1"/>
      <w:marLeft w:val="0"/>
      <w:marRight w:val="0"/>
      <w:marTop w:val="0"/>
      <w:marBottom w:val="0"/>
      <w:divBdr>
        <w:top w:val="none" w:sz="0" w:space="0" w:color="auto"/>
        <w:left w:val="none" w:sz="0" w:space="0" w:color="auto"/>
        <w:bottom w:val="none" w:sz="0" w:space="0" w:color="auto"/>
        <w:right w:val="none" w:sz="0" w:space="0" w:color="auto"/>
      </w:divBdr>
    </w:div>
    <w:div w:id="1757167720">
      <w:bodyDiv w:val="1"/>
      <w:marLeft w:val="0"/>
      <w:marRight w:val="0"/>
      <w:marTop w:val="0"/>
      <w:marBottom w:val="0"/>
      <w:divBdr>
        <w:top w:val="none" w:sz="0" w:space="0" w:color="auto"/>
        <w:left w:val="none" w:sz="0" w:space="0" w:color="auto"/>
        <w:bottom w:val="none" w:sz="0" w:space="0" w:color="auto"/>
        <w:right w:val="none" w:sz="0" w:space="0" w:color="auto"/>
      </w:divBdr>
    </w:div>
    <w:div w:id="1763333581">
      <w:bodyDiv w:val="1"/>
      <w:marLeft w:val="0"/>
      <w:marRight w:val="0"/>
      <w:marTop w:val="0"/>
      <w:marBottom w:val="0"/>
      <w:divBdr>
        <w:top w:val="none" w:sz="0" w:space="0" w:color="auto"/>
        <w:left w:val="none" w:sz="0" w:space="0" w:color="auto"/>
        <w:bottom w:val="none" w:sz="0" w:space="0" w:color="auto"/>
        <w:right w:val="none" w:sz="0" w:space="0" w:color="auto"/>
      </w:divBdr>
    </w:div>
    <w:div w:id="1850871465">
      <w:bodyDiv w:val="1"/>
      <w:marLeft w:val="0"/>
      <w:marRight w:val="0"/>
      <w:marTop w:val="0"/>
      <w:marBottom w:val="0"/>
      <w:divBdr>
        <w:top w:val="none" w:sz="0" w:space="0" w:color="auto"/>
        <w:left w:val="none" w:sz="0" w:space="0" w:color="auto"/>
        <w:bottom w:val="none" w:sz="0" w:space="0" w:color="auto"/>
        <w:right w:val="none" w:sz="0" w:space="0" w:color="auto"/>
      </w:divBdr>
    </w:div>
    <w:div w:id="1855607409">
      <w:bodyDiv w:val="1"/>
      <w:marLeft w:val="0"/>
      <w:marRight w:val="0"/>
      <w:marTop w:val="0"/>
      <w:marBottom w:val="0"/>
      <w:divBdr>
        <w:top w:val="none" w:sz="0" w:space="0" w:color="auto"/>
        <w:left w:val="none" w:sz="0" w:space="0" w:color="auto"/>
        <w:bottom w:val="none" w:sz="0" w:space="0" w:color="auto"/>
        <w:right w:val="none" w:sz="0" w:space="0" w:color="auto"/>
      </w:divBdr>
    </w:div>
    <w:div w:id="1879469768">
      <w:bodyDiv w:val="1"/>
      <w:marLeft w:val="0"/>
      <w:marRight w:val="0"/>
      <w:marTop w:val="0"/>
      <w:marBottom w:val="0"/>
      <w:divBdr>
        <w:top w:val="none" w:sz="0" w:space="0" w:color="auto"/>
        <w:left w:val="none" w:sz="0" w:space="0" w:color="auto"/>
        <w:bottom w:val="none" w:sz="0" w:space="0" w:color="auto"/>
        <w:right w:val="none" w:sz="0" w:space="0" w:color="auto"/>
      </w:divBdr>
    </w:div>
    <w:div w:id="1920017725">
      <w:bodyDiv w:val="1"/>
      <w:marLeft w:val="0"/>
      <w:marRight w:val="0"/>
      <w:marTop w:val="0"/>
      <w:marBottom w:val="0"/>
      <w:divBdr>
        <w:top w:val="none" w:sz="0" w:space="0" w:color="auto"/>
        <w:left w:val="none" w:sz="0" w:space="0" w:color="auto"/>
        <w:bottom w:val="none" w:sz="0" w:space="0" w:color="auto"/>
        <w:right w:val="none" w:sz="0" w:space="0" w:color="auto"/>
      </w:divBdr>
    </w:div>
    <w:div w:id="2106075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13C24CABD037C49A5EE3DA039E93DCB" ma:contentTypeVersion="16" ma:contentTypeDescription="Create a new document." ma:contentTypeScope="" ma:versionID="2c9a431c044844b2b8ea833add305f9e">
  <xsd:schema xmlns:xsd="http://www.w3.org/2001/XMLSchema" xmlns:xs="http://www.w3.org/2001/XMLSchema" xmlns:p="http://schemas.microsoft.com/office/2006/metadata/properties" xmlns:ns2="2a8badd1-649c-4485-bf10-416c03b4fc29" xmlns:ns3="bf1973e2-2eda-4711-a8da-2d6e591ec33a" targetNamespace="http://schemas.microsoft.com/office/2006/metadata/properties" ma:root="true" ma:fieldsID="20a973943f648372c998f13709755ce6" ns2:_="" ns3:_="">
    <xsd:import namespace="2a8badd1-649c-4485-bf10-416c03b4fc29"/>
    <xsd:import namespace="bf1973e2-2eda-4711-a8da-2d6e591ec33a"/>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LengthInSeconds" minOccurs="0"/>
                <xsd:element ref="ns2:MediaServiceLocation" minOccurs="0"/>
                <xsd:element ref="ns3:SharedWithUsers" minOccurs="0"/>
                <xsd:element ref="ns3:SharedWithDetails"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a8badd1-649c-4485-bf10-416c03b4fc2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e7da05e1-530e-4c4a-8d27-de54ee5c5dfe" ma:termSetId="09814cd3-568e-fe90-9814-8d621ff8fb84" ma:anchorId="fba54fb3-c3e1-fe81-a776-ca4b69148c4d" ma:open="true" ma:isKeyword="false">
      <xsd:complexType>
        <xsd:sequence>
          <xsd:element ref="pc:Terms" minOccurs="0" maxOccurs="1"/>
        </xsd:sequence>
      </xsd:complex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MediaServiceLocation" ma:index="18" nillable="true" ma:displayName="Location" ma:indexed="true" ma:internalName="MediaServiceLocation" ma:readOnly="true">
      <xsd:simpleType>
        <xsd:restriction base="dms:Text"/>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f1973e2-2eda-4711-a8da-2d6e591ec33a"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79635bae-ff8d-4069-b2cc-b851a08335de}" ma:internalName="TaxCatchAll" ma:showField="CatchAllData" ma:web="bf1973e2-2eda-4711-a8da-2d6e591ec33a">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2a8badd1-649c-4485-bf10-416c03b4fc29">
      <Terms xmlns="http://schemas.microsoft.com/office/infopath/2007/PartnerControls"/>
    </lcf76f155ced4ddcb4097134ff3c332f>
    <TaxCatchAll xmlns="bf1973e2-2eda-4711-a8da-2d6e591ec33a"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98B7D3E-6B02-40C1-AE6D-1189D7016D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a8badd1-649c-4485-bf10-416c03b4fc29"/>
    <ds:schemaRef ds:uri="bf1973e2-2eda-4711-a8da-2d6e591ec33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B8F5970-E214-4F91-A352-B69CB1DCA679}">
  <ds:schemaRefs>
    <ds:schemaRef ds:uri="http://schemas.microsoft.com/office/2006/metadata/properties"/>
    <ds:schemaRef ds:uri="http://schemas.microsoft.com/office/infopath/2007/PartnerControls"/>
    <ds:schemaRef ds:uri="2a8badd1-649c-4485-bf10-416c03b4fc29"/>
    <ds:schemaRef ds:uri="bf1973e2-2eda-4711-a8da-2d6e591ec33a"/>
  </ds:schemaRefs>
</ds:datastoreItem>
</file>

<file path=customXml/itemProps3.xml><?xml version="1.0" encoding="utf-8"?>
<ds:datastoreItem xmlns:ds="http://schemas.openxmlformats.org/officeDocument/2006/customXml" ds:itemID="{C5F5D6B2-713F-4728-B613-1A870E2FC37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1324</Words>
  <Characters>7547</Characters>
  <Application>Microsoft Office Word</Application>
  <DocSecurity>0</DocSecurity>
  <Lines>62</Lines>
  <Paragraphs>17</Paragraphs>
  <ScaleCrop>false</ScaleCrop>
  <Company/>
  <LinksUpToDate>false</LinksUpToDate>
  <CharactersWithSpaces>8854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Stephanie Moore</dc:creator>
  <cp:keywords/>
  <dc:description/>
  <cp:lastModifiedBy>Selena Repanis</cp:lastModifiedBy>
  <cp:revision>2</cp:revision>
  <dcterms:created xsi:type="dcterms:W3CDTF">2025-03-26T04:53:00Z</dcterms:created>
  <dcterms:modified xsi:type="dcterms:W3CDTF">2025-03-26T04:53:00Z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0x010100C13C24CABD037C49A5EE3DA039E93DCB</vt:lpwstr>
  </property>
  <property fmtid="{D5CDD505-2E9C-101B-9397-08002B2CF9AE}" pid="3" name="MediaServiceImageTags">
    <vt:lpwstr/>
  </property>
</Properties>
</file>